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3D7601A9"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591685">
              <w:rPr>
                <w:rFonts w:ascii="Times New Roman" w:eastAsia="Times New Roman" w:hAnsi="Times New Roman" w:cs="Arial"/>
                <w:bCs/>
                <w:sz w:val="20"/>
                <w:szCs w:val="20"/>
              </w:rPr>
              <w:t>December 16</w:t>
            </w:r>
            <w:r w:rsidR="005F67B4" w:rsidRPr="0000081E">
              <w:rPr>
                <w:rFonts w:ascii="Times New Roman" w:eastAsia="Times New Roman" w:hAnsi="Times New Roman" w:cs="Arial"/>
                <w:bCs/>
                <w:sz w:val="20"/>
                <w:szCs w:val="20"/>
              </w:rPr>
              <w:t>,</w:t>
            </w:r>
            <w:r w:rsidR="00570ED7">
              <w:rPr>
                <w:rFonts w:ascii="Times New Roman" w:eastAsia="Times New Roman" w:hAnsi="Times New Roman" w:cs="Arial"/>
                <w:bCs/>
                <w:sz w:val="20"/>
                <w:szCs w:val="20"/>
              </w:rPr>
              <w:t xml:space="preserve"> </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2E75E34D" w:rsidR="00D33678" w:rsidRPr="00EE5872" w:rsidRDefault="00D33678" w:rsidP="00D33678">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35219A" w:rsidRPr="00C75535">
        <w:sym w:font="Wingdings" w:char="F0FE"/>
      </w:r>
      <w:r w:rsidR="0035219A">
        <w:rPr>
          <w:rFonts w:ascii="Times New Roman" w:hAnsi="Times New Roman" w:cs="Times New Roman"/>
          <w:sz w:val="20"/>
          <w:szCs w:val="20"/>
        </w:rPr>
        <w:t xml:space="preserve"> </w:t>
      </w:r>
      <w:r w:rsidR="00591685">
        <w:rPr>
          <w:rFonts w:ascii="Times New Roman" w:hAnsi="Times New Roman" w:cs="Times New Roman"/>
          <w:sz w:val="20"/>
          <w:szCs w:val="20"/>
        </w:rPr>
        <w:t xml:space="preserve">K. Starr Lynch, </w:t>
      </w:r>
      <w:r w:rsidR="00591685" w:rsidRPr="00EE5872">
        <w:rPr>
          <w:rFonts w:ascii="Times New Roman" w:hAnsi="Times New Roman" w:cs="Times New Roman"/>
          <w:sz w:val="16"/>
          <w:szCs w:val="16"/>
        </w:rPr>
        <w:t>BSN, RN</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proofErr w:type="gramStart"/>
      <w:r w:rsidR="00591685" w:rsidRPr="00D33678">
        <w:rPr>
          <w:rFonts w:ascii="Times New Roman" w:hAnsi="Times New Roman" w:cs="Times New Roman"/>
          <w:sz w:val="20"/>
          <w:szCs w:val="20"/>
        </w:rPr>
        <w:t></w:t>
      </w:r>
      <w:r w:rsidR="002A146E"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 xml:space="preserve"> </w:t>
      </w:r>
      <w:r w:rsidR="0035219A">
        <w:rPr>
          <w:rFonts w:ascii="Times New Roman" w:hAnsi="Times New Roman" w:cs="Times New Roman"/>
          <w:sz w:val="20"/>
          <w:szCs w:val="20"/>
        </w:rPr>
        <w:t>Julia</w:t>
      </w:r>
      <w:proofErr w:type="gramEnd"/>
      <w:r w:rsidR="0035219A">
        <w:rPr>
          <w:rFonts w:ascii="Times New Roman" w:hAnsi="Times New Roman" w:cs="Times New Roman"/>
          <w:sz w:val="20"/>
          <w:szCs w:val="20"/>
        </w:rPr>
        <w:t xml:space="preserve"> Paulus</w:t>
      </w:r>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CNM</w:t>
      </w:r>
    </w:p>
    <w:p w14:paraId="47D188FB" w14:textId="0574B45A" w:rsidR="009B6355" w:rsidRPr="00EE5872" w:rsidRDefault="00647673"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2A146E">
        <w:rPr>
          <w:rFonts w:ascii="Times New Roman" w:hAnsi="Times New Roman" w:cs="Times New Roman"/>
          <w:sz w:val="16"/>
          <w:szCs w:val="16"/>
        </w:rPr>
        <w:tab/>
      </w:r>
      <w:proofErr w:type="gramEnd"/>
      <w:r w:rsidR="00591685" w:rsidRPr="00D33678">
        <w:rPr>
          <w:rFonts w:ascii="Times New Roman" w:hAnsi="Times New Roman" w:cs="Times New Roman"/>
          <w:sz w:val="20"/>
          <w:szCs w:val="20"/>
        </w:rPr>
        <w:t></w:t>
      </w:r>
      <w:r w:rsidR="0035219A" w:rsidRPr="00EE5872">
        <w:rPr>
          <w:rFonts w:ascii="Times New Roman" w:hAnsi="Times New Roman" w:cs="Times New Roman"/>
          <w:sz w:val="20"/>
          <w:szCs w:val="20"/>
        </w:rPr>
        <w:t xml:space="preserve"> </w:t>
      </w:r>
      <w:r w:rsidR="00591685">
        <w:rPr>
          <w:rFonts w:ascii="Times New Roman" w:hAnsi="Times New Roman" w:cs="Times New Roman"/>
          <w:sz w:val="20"/>
          <w:szCs w:val="20"/>
        </w:rPr>
        <w:t xml:space="preserve">Kathleen McCarthy, </w:t>
      </w:r>
      <w:r w:rsidR="00591685" w:rsidRPr="007F2C46">
        <w:rPr>
          <w:rFonts w:ascii="Times New Roman" w:hAnsi="Times New Roman" w:cs="Times New Roman"/>
          <w:sz w:val="16"/>
          <w:szCs w:val="16"/>
        </w:rPr>
        <w:t>CNM, MSN</w:t>
      </w:r>
      <w:r w:rsidR="0035219A" w:rsidRPr="00EE5872">
        <w:rPr>
          <w:rFonts w:ascii="Times New Roman" w:hAnsi="Times New Roman" w:cs="Times New Roman"/>
          <w:sz w:val="20"/>
          <w:szCs w:val="20"/>
        </w:rPr>
        <w:tab/>
      </w:r>
      <w:r w:rsidR="00D33678" w:rsidRPr="00EE5872">
        <w:rPr>
          <w:rFonts w:ascii="Times New Roman" w:hAnsi="Times New Roman" w:cs="Times New Roman"/>
          <w:sz w:val="16"/>
          <w:szCs w:val="16"/>
        </w:rPr>
        <w:tab/>
      </w:r>
      <w:r w:rsidR="00591685" w:rsidRPr="001515A2">
        <w:rPr>
          <w:rFonts w:ascii="Times New Roman" w:hAnsi="Times New Roman" w:cs="Times New Roman"/>
          <w:sz w:val="20"/>
          <w:szCs w:val="20"/>
        </w:rPr>
        <w:sym w:font="Wingdings" w:char="F0FE"/>
      </w:r>
      <w:r w:rsidR="0035219A" w:rsidRPr="00EE5872">
        <w:rPr>
          <w:rFonts w:ascii="Times New Roman" w:hAnsi="Times New Roman" w:cs="Times New Roman"/>
          <w:sz w:val="20"/>
          <w:szCs w:val="20"/>
        </w:rPr>
        <w:t xml:space="preserve"> Anne Pedrick</w:t>
      </w:r>
      <w:r w:rsidR="00B96A6E" w:rsidRPr="00EE5872">
        <w:rPr>
          <w:rFonts w:ascii="Times New Roman" w:hAnsi="Times New Roman" w:cs="Times New Roman"/>
          <w:sz w:val="20"/>
          <w:szCs w:val="20"/>
        </w:rPr>
        <w:tab/>
      </w:r>
    </w:p>
    <w:p w14:paraId="4EB6F511" w14:textId="6A11104F"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00CD2C66" w:rsidRPr="00EE5872">
        <w:rPr>
          <w:rFonts w:ascii="Times New Roman" w:hAnsi="Times New Roman" w:cs="Times New Roman"/>
          <w:sz w:val="16"/>
          <w:szCs w:val="16"/>
        </w:rPr>
        <w:tab/>
      </w:r>
      <w:bookmarkStart w:id="0" w:name="_Hlk90898418"/>
      <w:r w:rsidR="0035219A" w:rsidRPr="00D33678">
        <w:rPr>
          <w:rFonts w:ascii="Times New Roman" w:hAnsi="Times New Roman" w:cs="Times New Roman"/>
          <w:sz w:val="20"/>
          <w:szCs w:val="20"/>
        </w:rPr>
        <w:t></w:t>
      </w:r>
      <w:bookmarkEnd w:id="0"/>
      <w:r w:rsidR="0035219A" w:rsidRPr="007F2C46">
        <w:rPr>
          <w:rFonts w:ascii="Times New Roman" w:hAnsi="Times New Roman" w:cs="Times New Roman"/>
          <w:sz w:val="20"/>
          <w:szCs w:val="20"/>
        </w:rPr>
        <w:t xml:space="preserve"> </w:t>
      </w:r>
      <w:r w:rsidR="00591685">
        <w:rPr>
          <w:rFonts w:ascii="Times New Roman" w:hAnsi="Times New Roman" w:cs="Times New Roman"/>
          <w:sz w:val="20"/>
          <w:szCs w:val="20"/>
        </w:rPr>
        <w:t xml:space="preserve">Christie Miller, </w:t>
      </w:r>
      <w:r w:rsidR="00591685" w:rsidRPr="007F2C46">
        <w:rPr>
          <w:rFonts w:ascii="Times New Roman" w:hAnsi="Times New Roman" w:cs="Times New Roman"/>
          <w:sz w:val="16"/>
          <w:szCs w:val="16"/>
        </w:rPr>
        <w:t>MD</w:t>
      </w:r>
      <w:r w:rsidR="00CD2C66" w:rsidRPr="00EE5872">
        <w:rPr>
          <w:rFonts w:ascii="Times New Roman" w:hAnsi="Times New Roman" w:cs="Times New Roman"/>
          <w:sz w:val="16"/>
          <w:szCs w:val="16"/>
        </w:rPr>
        <w:tab/>
      </w:r>
      <w:r w:rsidR="0035219A">
        <w:rPr>
          <w:rFonts w:ascii="Times New Roman" w:hAnsi="Times New Roman" w:cs="Times New Roman"/>
          <w:sz w:val="16"/>
          <w:szCs w:val="16"/>
        </w:rPr>
        <w:tab/>
      </w:r>
      <w:r w:rsidR="00591685">
        <w:rPr>
          <w:rFonts w:ascii="Times New Roman" w:hAnsi="Times New Roman" w:cs="Times New Roman"/>
          <w:sz w:val="16"/>
          <w:szCs w:val="16"/>
        </w:rPr>
        <w:tab/>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Nancy Petit, </w:t>
      </w:r>
      <w:r w:rsidR="0035219A" w:rsidRPr="007F2C46">
        <w:rPr>
          <w:rFonts w:ascii="Times New Roman" w:hAnsi="Times New Roman" w:cs="Times New Roman"/>
          <w:sz w:val="16"/>
          <w:szCs w:val="16"/>
        </w:rPr>
        <w:t>MD</w:t>
      </w:r>
    </w:p>
    <w:p w14:paraId="5BE464D7" w14:textId="2E5F4349"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591685">
        <w:rPr>
          <w:rFonts w:ascii="Times New Roman" w:hAnsi="Times New Roman" w:cs="Times New Roman"/>
          <w:sz w:val="20"/>
          <w:szCs w:val="20"/>
        </w:rPr>
        <w:t xml:space="preserve">             </w:t>
      </w:r>
      <w:r w:rsidR="0035219A" w:rsidRPr="007F2C46">
        <w:rPr>
          <w:rFonts w:ascii="Times New Roman" w:hAnsi="Times New Roman" w:cs="Times New Roman"/>
          <w:sz w:val="20"/>
          <w:szCs w:val="20"/>
        </w:rPr>
        <w:t xml:space="preserve"> </w:t>
      </w:r>
      <w:r w:rsidR="00591685" w:rsidRPr="00D33678">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w:t>
      </w:r>
      <w:r w:rsidR="00591685" w:rsidRPr="007F2C46">
        <w:rPr>
          <w:rFonts w:ascii="Times New Roman" w:hAnsi="Times New Roman" w:cs="Times New Roman"/>
          <w:sz w:val="20"/>
          <w:szCs w:val="20"/>
        </w:rPr>
        <w:t xml:space="preserve">Jennifer Novack, </w:t>
      </w:r>
      <w:r w:rsidR="00591685" w:rsidRPr="007F2C46">
        <w:rPr>
          <w:rFonts w:ascii="Times New Roman" w:hAnsi="Times New Roman" w:cs="Times New Roman"/>
          <w:sz w:val="16"/>
          <w:szCs w:val="16"/>
        </w:rPr>
        <w:t>MSN, RNC-OB, APN</w:t>
      </w:r>
      <w:r w:rsidR="0035219A" w:rsidRPr="007F2C46">
        <w:rPr>
          <w:rFonts w:ascii="Times New Roman" w:hAnsi="Times New Roman" w:cs="Times New Roman"/>
          <w:sz w:val="20"/>
          <w:szCs w:val="20"/>
        </w:rPr>
        <w:t xml:space="preserve">        </w:t>
      </w:r>
      <w:r w:rsidR="00591685">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Kim Petrella </w:t>
      </w:r>
      <w:r w:rsidR="0035219A" w:rsidRPr="007F2C46">
        <w:rPr>
          <w:rFonts w:ascii="Times New Roman" w:hAnsi="Times New Roman" w:cs="Times New Roman"/>
          <w:sz w:val="16"/>
          <w:szCs w:val="16"/>
        </w:rPr>
        <w:t>MSN, RNC-OB</w:t>
      </w:r>
    </w:p>
    <w:p w14:paraId="4718FFD2" w14:textId="7D8ECB95" w:rsidR="0035219A" w:rsidRDefault="002A146E" w:rsidP="00C75535">
      <w:pPr>
        <w:spacing w:after="0" w:line="240" w:lineRule="auto"/>
        <w:rPr>
          <w:rFonts w:ascii="Times New Roman" w:hAnsi="Times New Roman" w:cs="Times New Roman"/>
          <w:sz w:val="20"/>
          <w:szCs w:val="20"/>
        </w:rPr>
      </w:pPr>
      <w:r w:rsidRPr="001515A2">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w:t>
      </w:r>
      <w:r w:rsidR="0035219A" w:rsidRPr="007F2C46">
        <w:rPr>
          <w:rFonts w:ascii="Times New Roman" w:hAnsi="Times New Roman" w:cs="Times New Roman"/>
          <w:sz w:val="20"/>
          <w:szCs w:val="20"/>
        </w:rPr>
        <w:t>Mawuna Gardesey</w:t>
      </w:r>
      <w:r w:rsidR="0000081E"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591685" w:rsidRPr="00D33678">
        <w:rPr>
          <w:rFonts w:ascii="Times New Roman" w:hAnsi="Times New Roman" w:cs="Times New Roman"/>
          <w:sz w:val="20"/>
          <w:szCs w:val="20"/>
        </w:rPr>
        <w:t></w:t>
      </w:r>
      <w:r w:rsidR="00591685" w:rsidRPr="00591685">
        <w:rPr>
          <w:rFonts w:ascii="Times New Roman" w:hAnsi="Times New Roman" w:cs="Times New Roman"/>
          <w:sz w:val="20"/>
          <w:szCs w:val="20"/>
        </w:rPr>
        <w:t xml:space="preserve"> </w:t>
      </w:r>
      <w:r w:rsidR="00591685" w:rsidRPr="007F2C46">
        <w:rPr>
          <w:rFonts w:ascii="Times New Roman" w:hAnsi="Times New Roman" w:cs="Times New Roman"/>
          <w:sz w:val="20"/>
          <w:szCs w:val="20"/>
        </w:rPr>
        <w:t xml:space="preserve">Susan Noyes, </w:t>
      </w:r>
      <w:r w:rsidR="00591685" w:rsidRPr="0035219A">
        <w:rPr>
          <w:rFonts w:ascii="Times New Roman" w:hAnsi="Times New Roman" w:cs="Times New Roman"/>
          <w:sz w:val="16"/>
          <w:szCs w:val="16"/>
        </w:rPr>
        <w:t>RN, MS</w:t>
      </w:r>
      <w:r w:rsidR="0035219A">
        <w:rPr>
          <w:rFonts w:ascii="Times New Roman" w:hAnsi="Times New Roman" w:cs="Times New Roman"/>
          <w:sz w:val="20"/>
          <w:szCs w:val="20"/>
        </w:rPr>
        <w:tab/>
      </w:r>
      <w:r w:rsidR="00591685">
        <w:rPr>
          <w:rFonts w:ascii="Times New Roman" w:hAnsi="Times New Roman" w:cs="Times New Roman"/>
          <w:sz w:val="20"/>
          <w:szCs w:val="20"/>
        </w:rPr>
        <w:tab/>
      </w:r>
      <w:r w:rsidR="00591685">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Anthony M. </w:t>
      </w:r>
      <w:proofErr w:type="spellStart"/>
      <w:r w:rsidR="0035219A" w:rsidRPr="007F2C46">
        <w:rPr>
          <w:rFonts w:ascii="Times New Roman" w:hAnsi="Times New Roman" w:cs="Times New Roman"/>
          <w:sz w:val="20"/>
          <w:szCs w:val="20"/>
        </w:rPr>
        <w:t>Policastro</w:t>
      </w:r>
      <w:proofErr w:type="spellEnd"/>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MD</w:t>
      </w:r>
    </w:p>
    <w:p w14:paraId="0E396430" w14:textId="13DBD8F9" w:rsidR="00C75535" w:rsidRPr="00A51DDD" w:rsidRDefault="0035219A"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A51DDD">
        <w:rPr>
          <w:rFonts w:ascii="Times New Roman" w:hAnsi="Times New Roman" w:cs="Times New Roman"/>
          <w:sz w:val="20"/>
          <w:szCs w:val="20"/>
          <w:lang w:val="sv-SE"/>
        </w:rPr>
        <w:t xml:space="preserve"> </w:t>
      </w:r>
      <w:r w:rsidR="00591685" w:rsidRPr="00A51DDD">
        <w:rPr>
          <w:rFonts w:ascii="Times New Roman" w:hAnsi="Times New Roman" w:cs="Times New Roman"/>
          <w:sz w:val="20"/>
          <w:szCs w:val="20"/>
          <w:lang w:val="sv-SE"/>
        </w:rPr>
        <w:t xml:space="preserve">David Hack, </w:t>
      </w:r>
      <w:r w:rsidR="00591685" w:rsidRPr="00A51DDD">
        <w:rPr>
          <w:rFonts w:ascii="Times New Roman" w:hAnsi="Times New Roman" w:cs="Times New Roman"/>
          <w:sz w:val="16"/>
          <w:szCs w:val="16"/>
          <w:lang w:val="sv-SE"/>
        </w:rPr>
        <w:t>MD</w:t>
      </w:r>
      <w:r w:rsidRPr="00A51DDD">
        <w:rPr>
          <w:rFonts w:ascii="Times New Roman" w:hAnsi="Times New Roman" w:cs="Times New Roman"/>
          <w:sz w:val="16"/>
          <w:szCs w:val="16"/>
          <w:lang w:val="sv-SE"/>
        </w:rPr>
        <w:tab/>
      </w:r>
      <w:r w:rsidR="00D33678"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591685" w:rsidRPr="00D33678">
        <w:rPr>
          <w:rFonts w:ascii="Times New Roman" w:hAnsi="Times New Roman" w:cs="Times New Roman"/>
          <w:sz w:val="20"/>
          <w:szCs w:val="20"/>
        </w:rPr>
        <w:sym w:font="Wingdings" w:char="F0FE"/>
      </w:r>
      <w:r w:rsidR="00591685" w:rsidRPr="00A51DDD">
        <w:rPr>
          <w:rFonts w:ascii="Times New Roman" w:hAnsi="Times New Roman" w:cs="Times New Roman"/>
          <w:sz w:val="20"/>
          <w:szCs w:val="20"/>
          <w:lang w:val="sv-SE"/>
        </w:rPr>
        <w:t xml:space="preserve"> Rita </w:t>
      </w:r>
      <w:proofErr w:type="spellStart"/>
      <w:r w:rsidR="00591685" w:rsidRPr="00A51DDD">
        <w:rPr>
          <w:rFonts w:ascii="Times New Roman" w:hAnsi="Times New Roman" w:cs="Times New Roman"/>
          <w:sz w:val="20"/>
          <w:szCs w:val="20"/>
          <w:lang w:val="sv-SE"/>
        </w:rPr>
        <w:t>Nutt</w:t>
      </w:r>
      <w:proofErr w:type="spellEnd"/>
      <w:r w:rsidR="00347C3C"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Pr="009E603A">
        <w:rPr>
          <w:rFonts w:ascii="Times New Roman" w:hAnsi="Times New Roman" w:cs="Times New Roman"/>
          <w:sz w:val="20"/>
          <w:szCs w:val="20"/>
        </w:rPr>
        <w:sym w:font="Wingdings" w:char="F0FE"/>
      </w:r>
      <w:r w:rsidRPr="00A51DDD">
        <w:rPr>
          <w:rFonts w:ascii="Times New Roman" w:hAnsi="Times New Roman" w:cs="Times New Roman"/>
          <w:sz w:val="20"/>
          <w:szCs w:val="20"/>
          <w:lang w:val="sv-SE"/>
        </w:rPr>
        <w:t xml:space="preserve"> Jennifer </w:t>
      </w:r>
      <w:proofErr w:type="spellStart"/>
      <w:r w:rsidRPr="00A51DDD">
        <w:rPr>
          <w:rFonts w:ascii="Times New Roman" w:hAnsi="Times New Roman" w:cs="Times New Roman"/>
          <w:sz w:val="20"/>
          <w:szCs w:val="20"/>
          <w:lang w:val="sv-SE"/>
        </w:rPr>
        <w:t>Pulcinella</w:t>
      </w:r>
      <w:proofErr w:type="spellEnd"/>
    </w:p>
    <w:p w14:paraId="4AC548CC" w14:textId="32336A3B" w:rsidR="00066C6E" w:rsidRPr="00A51DDD" w:rsidRDefault="00591685" w:rsidP="00066C6E">
      <w:pPr>
        <w:spacing w:after="0" w:line="240" w:lineRule="auto"/>
        <w:rPr>
          <w:rFonts w:ascii="Times New Roman" w:hAnsi="Times New Roman" w:cs="Times New Roman"/>
          <w:sz w:val="20"/>
          <w:szCs w:val="20"/>
          <w:lang w:val="sv-SE"/>
        </w:rPr>
      </w:pPr>
      <w:r w:rsidRPr="00C75535">
        <w:sym w:font="Wingdings" w:char="F0FE"/>
      </w:r>
      <w:r w:rsidRPr="00A51DDD">
        <w:rPr>
          <w:rFonts w:ascii="Times New Roman" w:hAnsi="Times New Roman" w:cs="Times New Roman"/>
          <w:sz w:val="20"/>
          <w:szCs w:val="20"/>
          <w:lang w:val="sv-SE"/>
        </w:rPr>
        <w:t xml:space="preserve"> Matthew Hoffman, </w:t>
      </w:r>
      <w:r w:rsidRPr="00A51DDD">
        <w:rPr>
          <w:rFonts w:ascii="Times New Roman" w:hAnsi="Times New Roman" w:cs="Times New Roman"/>
          <w:sz w:val="16"/>
          <w:szCs w:val="16"/>
          <w:lang w:val="sv-SE"/>
        </w:rPr>
        <w:t>MD</w:t>
      </w:r>
      <w:r w:rsidR="00793EF6" w:rsidRPr="00A51DDD">
        <w:rPr>
          <w:rFonts w:ascii="Times New Roman" w:hAnsi="Times New Roman" w:cs="Times New Roman"/>
          <w:sz w:val="16"/>
          <w:szCs w:val="16"/>
          <w:lang w:val="sv-SE"/>
        </w:rPr>
        <w:tab/>
      </w:r>
      <w:r w:rsidR="00793EF6" w:rsidRPr="00A51DDD">
        <w:rPr>
          <w:rFonts w:ascii="Times New Roman" w:hAnsi="Times New Roman" w:cs="Times New Roman"/>
          <w:sz w:val="16"/>
          <w:szCs w:val="16"/>
          <w:lang w:val="sv-SE"/>
        </w:rPr>
        <w:tab/>
      </w:r>
      <w:r w:rsidR="001846BF" w:rsidRPr="00A51DDD">
        <w:rPr>
          <w:rFonts w:ascii="Times New Roman" w:hAnsi="Times New Roman" w:cs="Times New Roman"/>
          <w:sz w:val="16"/>
          <w:szCs w:val="16"/>
          <w:lang w:val="sv-SE"/>
        </w:rPr>
        <w:tab/>
      </w:r>
      <w:r w:rsidR="0035219A" w:rsidRPr="00A51DDD">
        <w:rPr>
          <w:rFonts w:ascii="Times New Roman" w:hAnsi="Times New Roman" w:cs="Times New Roman"/>
          <w:sz w:val="16"/>
          <w:szCs w:val="16"/>
          <w:lang w:val="sv-SE"/>
        </w:rPr>
        <w:tab/>
      </w:r>
      <w:r w:rsidRPr="00D33678">
        <w:rPr>
          <w:rFonts w:ascii="Times New Roman" w:hAnsi="Times New Roman" w:cs="Times New Roman"/>
          <w:sz w:val="20"/>
          <w:szCs w:val="20"/>
        </w:rPr>
        <w:sym w:font="Wingdings" w:char="F0FE"/>
      </w:r>
      <w:r w:rsidRPr="00A51DDD">
        <w:rPr>
          <w:rFonts w:ascii="Times New Roman" w:hAnsi="Times New Roman" w:cs="Times New Roman"/>
          <w:sz w:val="20"/>
          <w:szCs w:val="20"/>
          <w:lang w:val="sv-SE"/>
        </w:rPr>
        <w:t xml:space="preserve"> David Paul, </w:t>
      </w:r>
      <w:proofErr w:type="gramStart"/>
      <w:r w:rsidRPr="00A51DDD">
        <w:rPr>
          <w:rFonts w:ascii="Times New Roman" w:hAnsi="Times New Roman" w:cs="Times New Roman"/>
          <w:sz w:val="16"/>
          <w:szCs w:val="16"/>
          <w:lang w:val="sv-SE"/>
        </w:rPr>
        <w:t>MD</w:t>
      </w:r>
      <w:r w:rsidRPr="00A51DDD">
        <w:rPr>
          <w:rFonts w:ascii="Times New Roman" w:hAnsi="Times New Roman" w:cs="Times New Roman"/>
          <w:sz w:val="20"/>
          <w:szCs w:val="20"/>
          <w:lang w:val="sv-SE"/>
        </w:rPr>
        <w:t xml:space="preserve">  </w:t>
      </w:r>
      <w:r w:rsidR="00221600" w:rsidRPr="00A51DDD">
        <w:rPr>
          <w:rFonts w:ascii="Times New Roman" w:hAnsi="Times New Roman" w:cs="Times New Roman"/>
          <w:sz w:val="16"/>
          <w:szCs w:val="16"/>
          <w:lang w:val="sv-SE"/>
        </w:rPr>
        <w:tab/>
      </w:r>
      <w:proofErr w:type="gramEnd"/>
      <w:r w:rsidR="00A87D53" w:rsidRPr="00A51DDD">
        <w:rPr>
          <w:rFonts w:ascii="Times New Roman" w:hAnsi="Times New Roman" w:cs="Times New Roman"/>
          <w:sz w:val="16"/>
          <w:szCs w:val="16"/>
          <w:lang w:val="sv-SE"/>
        </w:rPr>
        <w:tab/>
      </w:r>
      <w:r w:rsidR="0035219A" w:rsidRPr="00A51DDD">
        <w:rPr>
          <w:rFonts w:ascii="Times New Roman" w:hAnsi="Times New Roman" w:cs="Times New Roman"/>
          <w:sz w:val="16"/>
          <w:szCs w:val="16"/>
          <w:lang w:val="sv-SE"/>
        </w:rPr>
        <w:tab/>
      </w:r>
      <w:r w:rsidR="002A146E" w:rsidRPr="001515A2">
        <w:rPr>
          <w:rFonts w:ascii="Times New Roman" w:hAnsi="Times New Roman" w:cs="Times New Roman"/>
          <w:sz w:val="20"/>
          <w:szCs w:val="20"/>
        </w:rPr>
        <w:sym w:font="Wingdings" w:char="F0FE"/>
      </w:r>
      <w:r w:rsidR="002A146E" w:rsidRPr="00A51DDD">
        <w:rPr>
          <w:rFonts w:ascii="Times New Roman" w:hAnsi="Times New Roman" w:cs="Times New Roman"/>
          <w:sz w:val="20"/>
          <w:szCs w:val="20"/>
          <w:lang w:val="sv-SE"/>
        </w:rPr>
        <w:t xml:space="preserve"> </w:t>
      </w:r>
      <w:r w:rsidR="0035219A" w:rsidRPr="00A51DDD">
        <w:rPr>
          <w:rFonts w:ascii="Times New Roman" w:hAnsi="Times New Roman" w:cs="Times New Roman"/>
          <w:sz w:val="20"/>
          <w:szCs w:val="20"/>
          <w:lang w:val="sv-SE"/>
        </w:rPr>
        <w:t xml:space="preserve">Philip </w:t>
      </w:r>
      <w:proofErr w:type="spellStart"/>
      <w:r w:rsidR="0035219A" w:rsidRPr="00A51DDD">
        <w:rPr>
          <w:rFonts w:ascii="Times New Roman" w:hAnsi="Times New Roman" w:cs="Times New Roman"/>
          <w:sz w:val="20"/>
          <w:szCs w:val="20"/>
          <w:lang w:val="sv-SE"/>
        </w:rPr>
        <w:t>Shlossman</w:t>
      </w:r>
      <w:proofErr w:type="spellEnd"/>
      <w:r w:rsidR="0035219A" w:rsidRPr="00A51DDD">
        <w:rPr>
          <w:rFonts w:ascii="Times New Roman" w:hAnsi="Times New Roman" w:cs="Times New Roman"/>
          <w:sz w:val="20"/>
          <w:szCs w:val="20"/>
          <w:lang w:val="sv-SE"/>
        </w:rPr>
        <w:t xml:space="preserve">, </w:t>
      </w:r>
      <w:r w:rsidR="0035219A" w:rsidRPr="00A51DDD">
        <w:rPr>
          <w:rFonts w:ascii="Times New Roman" w:hAnsi="Times New Roman" w:cs="Times New Roman"/>
          <w:sz w:val="16"/>
          <w:szCs w:val="16"/>
          <w:lang w:val="sv-SE"/>
        </w:rPr>
        <w:t>MD</w:t>
      </w:r>
    </w:p>
    <w:p w14:paraId="7978F16A" w14:textId="6242CCC7" w:rsidR="00D33678" w:rsidRPr="00591685" w:rsidRDefault="00D33678" w:rsidP="00D33678">
      <w:pPr>
        <w:spacing w:after="0" w:line="240" w:lineRule="auto"/>
        <w:rPr>
          <w:rFonts w:ascii="Times New Roman" w:hAnsi="Times New Roman" w:cs="Times New Roman"/>
          <w:sz w:val="16"/>
          <w:szCs w:val="16"/>
        </w:rPr>
      </w:pPr>
      <w:r w:rsidRPr="00A51DDD">
        <w:rPr>
          <w:rFonts w:ascii="Times New Roman" w:hAnsi="Times New Roman" w:cs="Times New Roman"/>
          <w:sz w:val="20"/>
          <w:szCs w:val="20"/>
          <w:lang w:val="sv-SE"/>
        </w:rPr>
        <w:tab/>
      </w:r>
      <w:r w:rsidRPr="00A51DDD">
        <w:rPr>
          <w:rFonts w:ascii="Times New Roman" w:hAnsi="Times New Roman" w:cs="Times New Roman"/>
          <w:sz w:val="20"/>
          <w:szCs w:val="20"/>
          <w:lang w:val="sv-SE"/>
        </w:rPr>
        <w:tab/>
      </w:r>
      <w:r w:rsidR="001515A2" w:rsidRPr="00A51DDD">
        <w:rPr>
          <w:rFonts w:ascii="Times New Roman" w:hAnsi="Times New Roman" w:cs="Times New Roman"/>
          <w:sz w:val="20"/>
          <w:szCs w:val="20"/>
          <w:lang w:val="sv-SE"/>
        </w:rPr>
        <w:tab/>
      </w:r>
      <w:r w:rsidR="008C6F23" w:rsidRPr="00A51DDD">
        <w:rPr>
          <w:rFonts w:ascii="Times New Roman" w:hAnsi="Times New Roman" w:cs="Times New Roman"/>
          <w:sz w:val="20"/>
          <w:szCs w:val="20"/>
          <w:lang w:val="sv-SE"/>
        </w:rPr>
        <w:tab/>
      </w:r>
      <w:r w:rsidR="002A146E" w:rsidRPr="00A51DDD">
        <w:rPr>
          <w:rFonts w:ascii="Times New Roman" w:hAnsi="Times New Roman" w:cs="Times New Roman"/>
          <w:sz w:val="20"/>
          <w:szCs w:val="20"/>
          <w:lang w:val="sv-SE"/>
        </w:rPr>
        <w:tab/>
      </w:r>
      <w:r w:rsidR="0035219A" w:rsidRPr="00A51DDD">
        <w:rPr>
          <w:rFonts w:ascii="Times New Roman" w:hAnsi="Times New Roman" w:cs="Times New Roman"/>
          <w:sz w:val="20"/>
          <w:szCs w:val="20"/>
          <w:lang w:val="sv-SE"/>
        </w:rPr>
        <w:tab/>
      </w:r>
      <w:r w:rsidR="0000081E"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591685" w:rsidRPr="00A51DDD">
        <w:rPr>
          <w:rFonts w:ascii="Times New Roman" w:hAnsi="Times New Roman" w:cs="Times New Roman"/>
          <w:sz w:val="20"/>
          <w:szCs w:val="20"/>
          <w:lang w:val="sv-SE"/>
        </w:rPr>
        <w:tab/>
      </w:r>
      <w:r w:rsidR="0035219A" w:rsidRPr="00D33678">
        <w:rPr>
          <w:rFonts w:ascii="Times New Roman" w:hAnsi="Times New Roman" w:cs="Times New Roman"/>
          <w:sz w:val="20"/>
          <w:szCs w:val="20"/>
        </w:rPr>
        <w:t></w:t>
      </w:r>
      <w:r w:rsidR="0035219A" w:rsidRPr="00570ED7">
        <w:rPr>
          <w:rFonts w:ascii="Times New Roman" w:hAnsi="Times New Roman" w:cs="Times New Roman"/>
          <w:sz w:val="20"/>
          <w:szCs w:val="20"/>
        </w:rPr>
        <w:t xml:space="preserve"> Megan William</w:t>
      </w:r>
      <w:r w:rsidR="00591685">
        <w:rPr>
          <w:rFonts w:ascii="Times New Roman" w:hAnsi="Times New Roman" w:cs="Times New Roman"/>
          <w:sz w:val="20"/>
          <w:szCs w:val="20"/>
        </w:rPr>
        <w:t>s</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commentRangeStart w:id="1"/>
      <w:r w:rsidR="00295F4F" w:rsidRPr="00D44BF1">
        <w:rPr>
          <w:rFonts w:ascii="Times New Roman" w:hAnsi="Times New Roman" w:cs="Times New Roman"/>
          <w:sz w:val="20"/>
          <w:szCs w:val="20"/>
          <w:lang w:val="sv-SE"/>
        </w:rPr>
        <w:tab/>
      </w:r>
      <w:commentRangeEnd w:id="1"/>
      <w:r w:rsidR="0000081E">
        <w:rPr>
          <w:rStyle w:val="CommentReference"/>
        </w:rPr>
        <w:commentReference w:id="1"/>
      </w:r>
      <w:r w:rsidR="007766F2"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 xml:space="preserve">n, </w:t>
      </w:r>
      <w:r w:rsidRPr="0035219A">
        <w:rPr>
          <w:rFonts w:ascii="Times New Roman" w:hAnsi="Times New Roman" w:cs="Times New Roman"/>
          <w:sz w:val="16"/>
          <w:szCs w:val="16"/>
        </w:rPr>
        <w:t>CDRC/ DSAMH</w:t>
      </w:r>
    </w:p>
    <w:p w14:paraId="038AF52E" w14:textId="533D4256" w:rsidR="00EF1E27" w:rsidRPr="0035219A" w:rsidRDefault="0080064B" w:rsidP="008C6F2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 xml:space="preserve">Lisa Klein, </w:t>
      </w:r>
      <w:r w:rsidR="001B3961" w:rsidRPr="0035219A">
        <w:rPr>
          <w:rFonts w:ascii="Times New Roman" w:hAnsi="Times New Roman" w:cs="Times New Roman"/>
          <w:sz w:val="16"/>
          <w:szCs w:val="16"/>
        </w:rPr>
        <w:t>CDRC</w:t>
      </w:r>
    </w:p>
    <w:p w14:paraId="1861B8E0" w14:textId="12F2C649"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Dr. Elizabeth Brown</w:t>
      </w:r>
      <w:r w:rsidR="008411C0">
        <w:rPr>
          <w:rFonts w:ascii="Times New Roman" w:hAnsi="Times New Roman" w:cs="Times New Roman"/>
          <w:sz w:val="20"/>
          <w:szCs w:val="20"/>
        </w:rPr>
        <w:t xml:space="preserve">, </w:t>
      </w:r>
      <w:r w:rsidR="008411C0" w:rsidRPr="0035219A">
        <w:rPr>
          <w:rFonts w:ascii="Times New Roman" w:hAnsi="Times New Roman" w:cs="Times New Roman"/>
          <w:sz w:val="16"/>
          <w:szCs w:val="16"/>
        </w:rPr>
        <w:t>DMMA</w:t>
      </w:r>
    </w:p>
    <w:p w14:paraId="7128844F" w14:textId="545B041D"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Cheryl Scott</w:t>
      </w:r>
    </w:p>
    <w:p w14:paraId="552C13D7" w14:textId="05F9BD2E" w:rsidR="00B96A6E" w:rsidRPr="00DB73E9"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Diane Hitchens</w:t>
      </w:r>
      <w:r w:rsidR="00DB73E9">
        <w:rPr>
          <w:rFonts w:ascii="Times New Roman" w:hAnsi="Times New Roman" w:cs="Times New Roman"/>
          <w:sz w:val="20"/>
          <w:szCs w:val="20"/>
        </w:rPr>
        <w:t>,</w:t>
      </w:r>
      <w:r w:rsidR="00DB73E9" w:rsidRPr="00DB73E9">
        <w:rPr>
          <w:rFonts w:ascii="Times New Roman" w:hAnsi="Times New Roman" w:cs="Times New Roman"/>
          <w:sz w:val="16"/>
          <w:szCs w:val="16"/>
        </w:rPr>
        <w:t xml:space="preserve"> </w:t>
      </w:r>
      <w:r w:rsidR="00DB73E9" w:rsidRPr="0035219A">
        <w:rPr>
          <w:rFonts w:ascii="Times New Roman" w:hAnsi="Times New Roman" w:cs="Times New Roman"/>
          <w:sz w:val="16"/>
          <w:szCs w:val="16"/>
        </w:rPr>
        <w:t>Tidal Health</w:t>
      </w:r>
    </w:p>
    <w:p w14:paraId="6F008518" w14:textId="69919835" w:rsidR="0035219A" w:rsidRDefault="0035219A"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647673">
        <w:rPr>
          <w:rFonts w:ascii="Times New Roman" w:hAnsi="Times New Roman" w:cs="Times New Roman"/>
          <w:sz w:val="20"/>
          <w:szCs w:val="20"/>
        </w:rPr>
        <w:t>Kim Hudson</w:t>
      </w:r>
      <w:r>
        <w:rPr>
          <w:rFonts w:ascii="Times New Roman" w:hAnsi="Times New Roman" w:cs="Times New Roman"/>
          <w:sz w:val="20"/>
          <w:szCs w:val="20"/>
        </w:rPr>
        <w:t xml:space="preserve">, </w:t>
      </w:r>
      <w:r w:rsidRPr="0035219A">
        <w:rPr>
          <w:rFonts w:ascii="Times New Roman" w:hAnsi="Times New Roman" w:cs="Times New Roman"/>
          <w:sz w:val="16"/>
          <w:szCs w:val="16"/>
        </w:rPr>
        <w:t>Tidal Health</w:t>
      </w:r>
    </w:p>
    <w:p w14:paraId="5475D148" w14:textId="7BEF8A79" w:rsidR="00647673" w:rsidRDefault="00647673"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Margaret Chou</w:t>
      </w:r>
    </w:p>
    <w:p w14:paraId="46EA920B" w14:textId="2090A1EC" w:rsidR="00647673" w:rsidRPr="0035219A" w:rsidRDefault="00647673" w:rsidP="0064767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Mary Wise</w:t>
      </w:r>
    </w:p>
    <w:p w14:paraId="416C869D" w14:textId="0D416371" w:rsidR="00647673" w:rsidRDefault="00647673"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Cortney Jones</w:t>
      </w:r>
    </w:p>
    <w:p w14:paraId="38B6C17B" w14:textId="40BFF61D" w:rsidR="002A146E" w:rsidRPr="00591685" w:rsidRDefault="00647673" w:rsidP="002A14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1685">
        <w:rPr>
          <w:rFonts w:ascii="Times New Roman" w:hAnsi="Times New Roman" w:cs="Times New Roman"/>
          <w:sz w:val="20"/>
          <w:szCs w:val="20"/>
        </w:rPr>
        <w:t>Dr. Bernard Cohen</w:t>
      </w:r>
      <w:r>
        <w:rPr>
          <w:rFonts w:ascii="Times New Roman" w:hAnsi="Times New Roman" w:cs="Times New Roman"/>
          <w:sz w:val="20"/>
          <w:szCs w:val="20"/>
        </w:rPr>
        <w:t>, Highmark</w:t>
      </w:r>
      <w:r w:rsidR="00591685">
        <w:rPr>
          <w:rFonts w:ascii="Times New Roman" w:hAnsi="Times New Roman" w:cs="Times New Roman"/>
          <w:sz w:val="20"/>
          <w:szCs w:val="20"/>
        </w:rPr>
        <w:t xml:space="preserve"> Health Options</w:t>
      </w:r>
    </w:p>
    <w:p w14:paraId="51BA9C39" w14:textId="3652FAA2" w:rsidR="00647673" w:rsidRDefault="002A146E" w:rsidP="0064767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Kandis Samuels</w:t>
      </w:r>
    </w:p>
    <w:p w14:paraId="6764B845" w14:textId="1196B601" w:rsidR="00803D06" w:rsidRDefault="00803D06" w:rsidP="00803D06">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Nancy Forsyth, </w:t>
      </w:r>
      <w:r w:rsidRPr="00DB73E9">
        <w:rPr>
          <w:rFonts w:ascii="Times New Roman" w:hAnsi="Times New Roman" w:cs="Times New Roman"/>
          <w:sz w:val="16"/>
          <w:szCs w:val="16"/>
        </w:rPr>
        <w:t>B</w:t>
      </w:r>
      <w:r w:rsidR="00DB73E9">
        <w:rPr>
          <w:rFonts w:ascii="Times New Roman" w:hAnsi="Times New Roman" w:cs="Times New Roman"/>
          <w:sz w:val="16"/>
          <w:szCs w:val="16"/>
        </w:rPr>
        <w:t>eebe</w:t>
      </w:r>
    </w:p>
    <w:p w14:paraId="2865E090" w14:textId="77777777" w:rsidR="00803D06" w:rsidRDefault="00803D06" w:rsidP="00647673">
      <w:pPr>
        <w:spacing w:after="0" w:line="240" w:lineRule="auto"/>
        <w:rPr>
          <w:rFonts w:ascii="Times New Roman" w:hAnsi="Times New Roman" w:cs="Times New Roman"/>
          <w:sz w:val="20"/>
          <w:szCs w:val="20"/>
        </w:rPr>
      </w:pPr>
    </w:p>
    <w:p w14:paraId="24BD931E" w14:textId="7A08DF54" w:rsidR="00647673" w:rsidRDefault="00647673" w:rsidP="00B96A6E">
      <w:pPr>
        <w:spacing w:after="0" w:line="240" w:lineRule="auto"/>
        <w:rPr>
          <w:rFonts w:ascii="Times New Roman" w:hAnsi="Times New Roman" w:cs="Times New Roman"/>
          <w:sz w:val="20"/>
          <w:szCs w:val="20"/>
        </w:rPr>
      </w:pPr>
    </w:p>
    <w:p w14:paraId="52F08B9A" w14:textId="49DCBF23" w:rsidR="00B96A6E" w:rsidRDefault="00B96A6E" w:rsidP="009F11BD">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70"/>
        <w:gridCol w:w="6507"/>
        <w:gridCol w:w="1725"/>
        <w:gridCol w:w="1277"/>
      </w:tblGrid>
      <w:tr w:rsidR="0035219A" w:rsidRPr="0017752C" w14:paraId="7EE5CD7E" w14:textId="77777777" w:rsidTr="0015291D">
        <w:tc>
          <w:tcPr>
            <w:tcW w:w="822" w:type="pct"/>
          </w:tcPr>
          <w:p w14:paraId="03DE10F6" w14:textId="77777777" w:rsidR="0035219A" w:rsidRPr="009041B2" w:rsidRDefault="0035219A" w:rsidP="00E26170">
            <w:pPr>
              <w:jc w:val="center"/>
              <w:rPr>
                <w:rFonts w:cstheme="minorHAnsi"/>
                <w:b/>
              </w:rPr>
            </w:pPr>
            <w:r w:rsidRPr="009041B2">
              <w:rPr>
                <w:rFonts w:cstheme="minorHAnsi"/>
                <w:b/>
              </w:rPr>
              <w:t>TOPIC</w:t>
            </w:r>
          </w:p>
        </w:tc>
        <w:tc>
          <w:tcPr>
            <w:tcW w:w="2859" w:type="pct"/>
          </w:tcPr>
          <w:p w14:paraId="793D6BDB" w14:textId="77777777" w:rsidR="0035219A" w:rsidRPr="0017752C" w:rsidRDefault="0035219A" w:rsidP="00E26170">
            <w:pPr>
              <w:jc w:val="center"/>
              <w:rPr>
                <w:b/>
              </w:rPr>
            </w:pPr>
            <w:r w:rsidRPr="0017752C">
              <w:rPr>
                <w:b/>
              </w:rPr>
              <w:t>FINDINGS, CONCLUSIONS &amp; RECOMMENDATIONS</w:t>
            </w:r>
          </w:p>
        </w:tc>
        <w:tc>
          <w:tcPr>
            <w:tcW w:w="758" w:type="pct"/>
          </w:tcPr>
          <w:p w14:paraId="445F9D21" w14:textId="77777777" w:rsidR="0035219A" w:rsidRPr="0017752C" w:rsidRDefault="0035219A" w:rsidP="00E26170">
            <w:pPr>
              <w:jc w:val="center"/>
              <w:rPr>
                <w:b/>
              </w:rPr>
            </w:pPr>
            <w:r w:rsidRPr="0017752C">
              <w:rPr>
                <w:b/>
              </w:rPr>
              <w:t xml:space="preserve">ACTIONS </w:t>
            </w:r>
          </w:p>
        </w:tc>
        <w:tc>
          <w:tcPr>
            <w:tcW w:w="561" w:type="pct"/>
          </w:tcPr>
          <w:p w14:paraId="231BDC79" w14:textId="77777777" w:rsidR="0035219A" w:rsidRPr="0017752C" w:rsidRDefault="0035219A" w:rsidP="00E26170">
            <w:pPr>
              <w:rPr>
                <w:b/>
              </w:rPr>
            </w:pPr>
            <w:r w:rsidRPr="0017752C">
              <w:rPr>
                <w:b/>
              </w:rPr>
              <w:t>STATUS</w:t>
            </w:r>
          </w:p>
        </w:tc>
      </w:tr>
      <w:tr w:rsidR="0035219A" w:rsidRPr="00D57CD6" w14:paraId="4631B0A6" w14:textId="77777777" w:rsidTr="0015291D">
        <w:tc>
          <w:tcPr>
            <w:tcW w:w="822" w:type="pct"/>
            <w:tcBorders>
              <w:top w:val="single" w:sz="6" w:space="0" w:color="auto"/>
              <w:left w:val="single" w:sz="4" w:space="0" w:color="auto"/>
              <w:bottom w:val="single" w:sz="6" w:space="0" w:color="auto"/>
              <w:right w:val="single" w:sz="6" w:space="0" w:color="auto"/>
            </w:tcBorders>
          </w:tcPr>
          <w:p w14:paraId="51095C2D" w14:textId="77777777" w:rsidR="0035219A" w:rsidRPr="009041B2" w:rsidRDefault="0035219A" w:rsidP="00E26170">
            <w:pPr>
              <w:spacing w:after="0" w:line="240" w:lineRule="auto"/>
              <w:rPr>
                <w:rFonts w:cstheme="minorHAnsi"/>
              </w:rPr>
            </w:pPr>
            <w:r w:rsidRPr="009041B2">
              <w:rPr>
                <w:rFonts w:cstheme="minorHAnsi"/>
              </w:rPr>
              <w:t>I. Call to order</w:t>
            </w:r>
          </w:p>
        </w:tc>
        <w:tc>
          <w:tcPr>
            <w:tcW w:w="2859" w:type="pct"/>
            <w:tcBorders>
              <w:top w:val="single" w:sz="6" w:space="0" w:color="auto"/>
              <w:left w:val="single" w:sz="6" w:space="0" w:color="auto"/>
              <w:bottom w:val="single" w:sz="6" w:space="0" w:color="auto"/>
              <w:right w:val="single" w:sz="6" w:space="0" w:color="auto"/>
            </w:tcBorders>
          </w:tcPr>
          <w:p w14:paraId="6F21F87F" w14:textId="77777777" w:rsidR="0035219A" w:rsidRPr="00691F05" w:rsidRDefault="0035219A" w:rsidP="00E26170">
            <w:pPr>
              <w:spacing w:after="0" w:line="240" w:lineRule="auto"/>
            </w:pPr>
            <w:r w:rsidRPr="00691F05">
              <w:t>The meeting was called to order by Dr. Colmorgen at 4:0</w:t>
            </w:r>
            <w:r>
              <w:t>2</w:t>
            </w:r>
            <w:r w:rsidRPr="00691F05">
              <w:t xml:space="preserve">p.m. </w:t>
            </w:r>
          </w:p>
        </w:tc>
        <w:tc>
          <w:tcPr>
            <w:tcW w:w="758" w:type="pct"/>
            <w:tcBorders>
              <w:top w:val="single" w:sz="6" w:space="0" w:color="auto"/>
              <w:left w:val="single" w:sz="6" w:space="0" w:color="auto"/>
              <w:bottom w:val="single" w:sz="6" w:space="0" w:color="auto"/>
              <w:right w:val="single" w:sz="6" w:space="0" w:color="auto"/>
            </w:tcBorders>
          </w:tcPr>
          <w:p w14:paraId="05470B4A" w14:textId="77777777" w:rsidR="0035219A" w:rsidRPr="00D57CD6" w:rsidRDefault="0035219A" w:rsidP="00E26170">
            <w:pPr>
              <w:jc w:val="center"/>
              <w:rPr>
                <w:sz w:val="18"/>
                <w:szCs w:val="18"/>
              </w:rPr>
            </w:pPr>
            <w:r w:rsidRPr="00D57CD6">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188BFC5" w14:textId="77777777" w:rsidR="0035219A" w:rsidRPr="00D57CD6" w:rsidRDefault="0035219A" w:rsidP="0022635F">
            <w:pPr>
              <w:jc w:val="center"/>
              <w:rPr>
                <w:sz w:val="18"/>
                <w:szCs w:val="18"/>
              </w:rPr>
            </w:pPr>
            <w:r w:rsidRPr="00D57CD6">
              <w:rPr>
                <w:sz w:val="18"/>
                <w:szCs w:val="18"/>
              </w:rPr>
              <w:t>Resolved</w:t>
            </w:r>
          </w:p>
        </w:tc>
      </w:tr>
      <w:tr w:rsidR="0035219A" w:rsidRPr="00D57CD6" w14:paraId="68355E75" w14:textId="77777777" w:rsidTr="0015291D">
        <w:tc>
          <w:tcPr>
            <w:tcW w:w="822" w:type="pct"/>
            <w:tcBorders>
              <w:top w:val="single" w:sz="6" w:space="0" w:color="auto"/>
              <w:left w:val="single" w:sz="4" w:space="0" w:color="auto"/>
              <w:bottom w:val="single" w:sz="6" w:space="0" w:color="auto"/>
              <w:right w:val="single" w:sz="6" w:space="0" w:color="auto"/>
            </w:tcBorders>
          </w:tcPr>
          <w:p w14:paraId="7B52A01A" w14:textId="77777777" w:rsidR="0035219A" w:rsidRPr="00D57CD6" w:rsidRDefault="0035219A" w:rsidP="00E26170">
            <w:pPr>
              <w:spacing w:after="0" w:line="240" w:lineRule="auto"/>
              <w:rPr>
                <w:rFonts w:ascii="Calibri" w:hAnsi="Calibri"/>
                <w:color w:val="000000"/>
              </w:rPr>
            </w:pPr>
            <w:r>
              <w:rPr>
                <w:rFonts w:cstheme="minorHAnsi"/>
              </w:rPr>
              <w:t xml:space="preserve">II. </w:t>
            </w:r>
            <w:r>
              <w:rPr>
                <w:rFonts w:ascii="Calibri" w:hAnsi="Calibri"/>
                <w:color w:val="000000"/>
              </w:rPr>
              <w:t>Review and approval of Minutes</w:t>
            </w:r>
          </w:p>
        </w:tc>
        <w:tc>
          <w:tcPr>
            <w:tcW w:w="2859" w:type="pct"/>
            <w:tcBorders>
              <w:top w:val="single" w:sz="6" w:space="0" w:color="auto"/>
              <w:left w:val="single" w:sz="6" w:space="0" w:color="auto"/>
              <w:bottom w:val="single" w:sz="6" w:space="0" w:color="auto"/>
              <w:right w:val="single" w:sz="6" w:space="0" w:color="auto"/>
            </w:tcBorders>
          </w:tcPr>
          <w:p w14:paraId="2BD4F072" w14:textId="6A250983" w:rsidR="0035219A" w:rsidRPr="00691F05" w:rsidRDefault="0035219A" w:rsidP="00E26170">
            <w:pPr>
              <w:spacing w:after="0" w:line="240" w:lineRule="auto"/>
            </w:pPr>
            <w:r>
              <w:t xml:space="preserve">The minutes from the </w:t>
            </w:r>
            <w:r w:rsidR="002B5427">
              <w:t>November</w:t>
            </w:r>
            <w:r w:rsidR="00591685">
              <w:t xml:space="preserve"> </w:t>
            </w:r>
            <w:r w:rsidR="002B5427">
              <w:t>18</w:t>
            </w:r>
            <w:r>
              <w:t>, 2021</w:t>
            </w:r>
            <w:r w:rsidR="008E26AB">
              <w:t>,</w:t>
            </w:r>
            <w:r>
              <w:t xml:space="preserve"> meeting </w:t>
            </w:r>
            <w:proofErr w:type="gramStart"/>
            <w:r w:rsidR="008E26AB">
              <w:t>were</w:t>
            </w:r>
            <w:proofErr w:type="gramEnd"/>
            <w:r>
              <w:t xml:space="preserve"> </w:t>
            </w:r>
            <w:r w:rsidR="008E26AB">
              <w:t>reviewed</w:t>
            </w:r>
            <w:r w:rsidR="002B5427">
              <w:t xml:space="preserve"> and approved</w:t>
            </w:r>
            <w:r w:rsidR="008E26AB">
              <w:t>.</w:t>
            </w:r>
          </w:p>
        </w:tc>
        <w:tc>
          <w:tcPr>
            <w:tcW w:w="758" w:type="pct"/>
            <w:tcBorders>
              <w:top w:val="single" w:sz="6" w:space="0" w:color="auto"/>
              <w:left w:val="single" w:sz="6" w:space="0" w:color="auto"/>
              <w:bottom w:val="single" w:sz="6" w:space="0" w:color="auto"/>
              <w:right w:val="single" w:sz="6" w:space="0" w:color="auto"/>
            </w:tcBorders>
          </w:tcPr>
          <w:p w14:paraId="23190794" w14:textId="77777777" w:rsidR="0035219A" w:rsidRPr="00D57CD6" w:rsidRDefault="0035219A" w:rsidP="00E26170">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2447B28" w14:textId="77777777" w:rsidR="0035219A" w:rsidRPr="00D57CD6" w:rsidRDefault="0035219A" w:rsidP="0022635F">
            <w:pPr>
              <w:jc w:val="center"/>
              <w:rPr>
                <w:sz w:val="18"/>
                <w:szCs w:val="18"/>
              </w:rPr>
            </w:pPr>
            <w:r w:rsidRPr="00D57CD6">
              <w:rPr>
                <w:sz w:val="18"/>
                <w:szCs w:val="18"/>
              </w:rPr>
              <w:t>Resolved</w:t>
            </w:r>
          </w:p>
        </w:tc>
      </w:tr>
      <w:tr w:rsidR="0035219A" w:rsidRPr="00D57CD6" w14:paraId="5DCB5909" w14:textId="77777777" w:rsidTr="0015291D">
        <w:tc>
          <w:tcPr>
            <w:tcW w:w="822" w:type="pct"/>
            <w:tcBorders>
              <w:top w:val="single" w:sz="6" w:space="0" w:color="auto"/>
              <w:left w:val="single" w:sz="4" w:space="0" w:color="auto"/>
              <w:bottom w:val="single" w:sz="6" w:space="0" w:color="auto"/>
              <w:right w:val="single" w:sz="6" w:space="0" w:color="auto"/>
            </w:tcBorders>
          </w:tcPr>
          <w:p w14:paraId="77CAAB55" w14:textId="77777777" w:rsidR="0035219A" w:rsidRDefault="0035219A" w:rsidP="00E26170">
            <w:pPr>
              <w:spacing w:after="0" w:line="240" w:lineRule="auto"/>
              <w:rPr>
                <w:rFonts w:ascii="Calibri" w:hAnsi="Calibri"/>
                <w:color w:val="000000"/>
              </w:rPr>
            </w:pPr>
            <w:r>
              <w:rPr>
                <w:rFonts w:cstheme="minorHAnsi"/>
              </w:rPr>
              <w:t xml:space="preserve">III. </w:t>
            </w:r>
          </w:p>
          <w:p w14:paraId="62759FCB" w14:textId="1CB9DD9C" w:rsidR="00713F83" w:rsidRPr="00D57CD6" w:rsidRDefault="00713F83" w:rsidP="00E26170">
            <w:pPr>
              <w:spacing w:after="0" w:line="240" w:lineRule="auto"/>
              <w:rPr>
                <w:rFonts w:ascii="Calibri" w:hAnsi="Calibri"/>
                <w:color w:val="000000"/>
              </w:rPr>
            </w:pPr>
            <w:r>
              <w:rPr>
                <w:rFonts w:ascii="Calibri" w:hAnsi="Calibri"/>
                <w:color w:val="000000"/>
              </w:rPr>
              <w:t>Maternal Health Awareness Day</w:t>
            </w:r>
          </w:p>
        </w:tc>
        <w:tc>
          <w:tcPr>
            <w:tcW w:w="2859" w:type="pct"/>
            <w:tcBorders>
              <w:top w:val="single" w:sz="6" w:space="0" w:color="auto"/>
              <w:left w:val="single" w:sz="6" w:space="0" w:color="auto"/>
              <w:bottom w:val="single" w:sz="6" w:space="0" w:color="auto"/>
              <w:right w:val="single" w:sz="6" w:space="0" w:color="auto"/>
            </w:tcBorders>
          </w:tcPr>
          <w:p w14:paraId="55802129" w14:textId="676F84C8" w:rsidR="0035219A" w:rsidRPr="00691F05" w:rsidRDefault="0022635F" w:rsidP="00E26170">
            <w:pPr>
              <w:spacing w:after="0" w:line="240" w:lineRule="auto"/>
            </w:pPr>
            <w:r>
              <w:t xml:space="preserve">Maternal Health Awareness Day will be on Friday 1/21/2022 </w:t>
            </w:r>
            <w:r w:rsidR="00803D06">
              <w:t xml:space="preserve">and the topic is </w:t>
            </w:r>
            <w:r w:rsidRPr="00803D06">
              <w:rPr>
                <w:i/>
                <w:iCs/>
              </w:rPr>
              <w:t>Maternal Care in the 21</w:t>
            </w:r>
            <w:r w:rsidRPr="00803D06">
              <w:rPr>
                <w:i/>
                <w:iCs/>
                <w:vertAlign w:val="superscript"/>
              </w:rPr>
              <w:t>st</w:t>
            </w:r>
            <w:r w:rsidRPr="00803D06">
              <w:rPr>
                <w:i/>
                <w:iCs/>
              </w:rPr>
              <w:t xml:space="preserve"> Century</w:t>
            </w:r>
            <w:r>
              <w:t>.</w:t>
            </w:r>
            <w:r w:rsidR="008E26AB">
              <w:t xml:space="preserve"> </w:t>
            </w:r>
            <w:r w:rsidR="00A51DDD">
              <w:t xml:space="preserve">Multiple state legislators will be </w:t>
            </w:r>
            <w:proofErr w:type="gramStart"/>
            <w:r w:rsidR="00A51DDD">
              <w:t>participating</w:t>
            </w:r>
            <w:proofErr w:type="gramEnd"/>
            <w:r w:rsidR="00A51DDD">
              <w:t xml:space="preserve"> in a round table discussion.</w:t>
            </w:r>
          </w:p>
        </w:tc>
        <w:tc>
          <w:tcPr>
            <w:tcW w:w="758" w:type="pct"/>
            <w:tcBorders>
              <w:top w:val="single" w:sz="6" w:space="0" w:color="auto"/>
              <w:left w:val="single" w:sz="6" w:space="0" w:color="auto"/>
              <w:bottom w:val="single" w:sz="6" w:space="0" w:color="auto"/>
              <w:right w:val="single" w:sz="6" w:space="0" w:color="auto"/>
            </w:tcBorders>
          </w:tcPr>
          <w:p w14:paraId="2F8509BF" w14:textId="77777777" w:rsidR="0035219A" w:rsidRPr="00D57CD6" w:rsidRDefault="0035219A" w:rsidP="00E26170">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1DD3B4CA" w14:textId="77777777" w:rsidR="0035219A" w:rsidRPr="00D57CD6" w:rsidRDefault="0035219A" w:rsidP="0022635F">
            <w:pPr>
              <w:jc w:val="center"/>
              <w:rPr>
                <w:sz w:val="18"/>
                <w:szCs w:val="18"/>
              </w:rPr>
            </w:pPr>
            <w:r w:rsidRPr="00D57CD6">
              <w:rPr>
                <w:sz w:val="18"/>
                <w:szCs w:val="18"/>
              </w:rPr>
              <w:t>Resolved</w:t>
            </w:r>
          </w:p>
        </w:tc>
      </w:tr>
      <w:tr w:rsidR="0035219A" w:rsidRPr="00D57CD6" w14:paraId="17FB2873" w14:textId="77777777" w:rsidTr="0015291D">
        <w:tc>
          <w:tcPr>
            <w:tcW w:w="822" w:type="pct"/>
            <w:tcBorders>
              <w:top w:val="single" w:sz="6" w:space="0" w:color="auto"/>
              <w:left w:val="single" w:sz="4" w:space="0" w:color="auto"/>
              <w:bottom w:val="single" w:sz="6" w:space="0" w:color="auto"/>
              <w:right w:val="single" w:sz="6" w:space="0" w:color="auto"/>
            </w:tcBorders>
          </w:tcPr>
          <w:p w14:paraId="5D239C30" w14:textId="2B8B7621" w:rsidR="0035219A" w:rsidRPr="009041B2" w:rsidRDefault="0035219A" w:rsidP="00E26170">
            <w:pPr>
              <w:spacing w:after="0" w:line="240" w:lineRule="auto"/>
              <w:rPr>
                <w:rFonts w:cstheme="minorHAnsi"/>
              </w:rPr>
            </w:pPr>
            <w:r>
              <w:rPr>
                <w:rFonts w:cstheme="minorHAnsi"/>
              </w:rPr>
              <w:t xml:space="preserve">IV. </w:t>
            </w:r>
            <w:r w:rsidR="0022635F">
              <w:rPr>
                <w:rFonts w:cstheme="minorHAnsi"/>
              </w:rPr>
              <w:t>COVID Data</w:t>
            </w:r>
          </w:p>
        </w:tc>
        <w:tc>
          <w:tcPr>
            <w:tcW w:w="2859" w:type="pct"/>
            <w:tcBorders>
              <w:top w:val="single" w:sz="6" w:space="0" w:color="auto"/>
              <w:left w:val="single" w:sz="6" w:space="0" w:color="auto"/>
              <w:bottom w:val="single" w:sz="6" w:space="0" w:color="auto"/>
              <w:right w:val="single" w:sz="6" w:space="0" w:color="auto"/>
            </w:tcBorders>
          </w:tcPr>
          <w:p w14:paraId="3A2BC92F" w14:textId="4C42B795" w:rsidR="0022635F" w:rsidRPr="00691F05" w:rsidRDefault="0022635F" w:rsidP="00A51DDD">
            <w:pPr>
              <w:spacing w:after="0" w:line="240" w:lineRule="auto"/>
            </w:pPr>
            <w:r>
              <w:t>Of the pregnant women with COVID</w:t>
            </w:r>
            <w:r w:rsidR="00A51DDD">
              <w:t xml:space="preserve"> with severe complications</w:t>
            </w:r>
            <w:r>
              <w:t xml:space="preserve">, </w:t>
            </w:r>
            <w:r w:rsidR="00A51DDD">
              <w:t xml:space="preserve">very few were vaccinated. </w:t>
            </w:r>
            <w:r>
              <w:t>Stillborn rates have gone up; recent article of rate of stillbirths due to COVID</w:t>
            </w:r>
            <w:r w:rsidR="00A51DDD">
              <w:t>.</w:t>
            </w:r>
            <w:r>
              <w:t xml:space="preserve"> COVID has also </w:t>
            </w:r>
            <w:proofErr w:type="gramStart"/>
            <w:r>
              <w:t>impacted</w:t>
            </w:r>
            <w:proofErr w:type="gramEnd"/>
            <w:r>
              <w:t xml:space="preserve"> manpower issues at CCHS</w:t>
            </w:r>
            <w:r w:rsidR="00A51DDD">
              <w:t xml:space="preserve"> and hospitals across the state and the nation.</w:t>
            </w:r>
          </w:p>
        </w:tc>
        <w:tc>
          <w:tcPr>
            <w:tcW w:w="758" w:type="pct"/>
            <w:tcBorders>
              <w:top w:val="single" w:sz="6" w:space="0" w:color="auto"/>
              <w:left w:val="single" w:sz="6" w:space="0" w:color="auto"/>
              <w:bottom w:val="single" w:sz="6" w:space="0" w:color="auto"/>
              <w:right w:val="single" w:sz="6" w:space="0" w:color="auto"/>
            </w:tcBorders>
          </w:tcPr>
          <w:p w14:paraId="3CD1F18E" w14:textId="77777777" w:rsidR="0035219A" w:rsidRPr="00D57CD6" w:rsidRDefault="0035219A" w:rsidP="00E26170">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D2CBA7D" w14:textId="77777777" w:rsidR="0035219A" w:rsidRPr="00D57CD6" w:rsidRDefault="0035219A" w:rsidP="0022635F">
            <w:pPr>
              <w:jc w:val="center"/>
              <w:rPr>
                <w:sz w:val="18"/>
                <w:szCs w:val="18"/>
              </w:rPr>
            </w:pPr>
            <w:r w:rsidRPr="00D57CD6">
              <w:rPr>
                <w:sz w:val="18"/>
                <w:szCs w:val="18"/>
              </w:rPr>
              <w:t>On-going</w:t>
            </w:r>
          </w:p>
        </w:tc>
      </w:tr>
      <w:tr w:rsidR="0022635F" w:rsidRPr="00D57CD6" w14:paraId="2192357E" w14:textId="77777777" w:rsidTr="0015291D">
        <w:tc>
          <w:tcPr>
            <w:tcW w:w="822" w:type="pct"/>
            <w:tcBorders>
              <w:top w:val="single" w:sz="6" w:space="0" w:color="auto"/>
              <w:left w:val="single" w:sz="4" w:space="0" w:color="auto"/>
              <w:bottom w:val="single" w:sz="6" w:space="0" w:color="auto"/>
              <w:right w:val="single" w:sz="6" w:space="0" w:color="auto"/>
            </w:tcBorders>
          </w:tcPr>
          <w:p w14:paraId="2C5DA46F" w14:textId="42BA2364" w:rsidR="0022635F" w:rsidRDefault="0022635F" w:rsidP="00E26170">
            <w:pPr>
              <w:spacing w:after="0" w:line="240" w:lineRule="auto"/>
              <w:rPr>
                <w:rFonts w:cstheme="minorHAnsi"/>
              </w:rPr>
            </w:pPr>
            <w:r>
              <w:rPr>
                <w:rFonts w:cstheme="minorHAnsi"/>
              </w:rPr>
              <w:t>V. DPQC Call with CDC</w:t>
            </w:r>
          </w:p>
        </w:tc>
        <w:tc>
          <w:tcPr>
            <w:tcW w:w="2859" w:type="pct"/>
            <w:tcBorders>
              <w:top w:val="single" w:sz="6" w:space="0" w:color="auto"/>
              <w:left w:val="single" w:sz="6" w:space="0" w:color="auto"/>
              <w:bottom w:val="single" w:sz="6" w:space="0" w:color="auto"/>
              <w:right w:val="single" w:sz="6" w:space="0" w:color="auto"/>
            </w:tcBorders>
          </w:tcPr>
          <w:p w14:paraId="1F7A01C8" w14:textId="3A1E3E71" w:rsidR="0022635F" w:rsidRDefault="0022635F" w:rsidP="00E26170">
            <w:pPr>
              <w:spacing w:after="0" w:line="240" w:lineRule="auto"/>
            </w:pPr>
            <w:r>
              <w:t xml:space="preserve">Yesterday was call with CDC, need to address asking the </w:t>
            </w:r>
            <w:proofErr w:type="gramStart"/>
            <w:r w:rsidR="00A51DDD">
              <w:t>a)“</w:t>
            </w:r>
            <w:proofErr w:type="gramEnd"/>
            <w:r>
              <w:t>why</w:t>
            </w:r>
            <w:r w:rsidR="00A51DDD">
              <w:t>”</w:t>
            </w:r>
            <w:r>
              <w:t xml:space="preserve"> with patients, </w:t>
            </w:r>
            <w:r w:rsidR="00A51DDD">
              <w:t xml:space="preserve">b) </w:t>
            </w:r>
            <w:r>
              <w:t xml:space="preserve">ask the next question and </w:t>
            </w:r>
            <w:r w:rsidR="00A51DDD">
              <w:t xml:space="preserve">c) </w:t>
            </w:r>
            <w:r>
              <w:t xml:space="preserve">be curious. “Is there something further you would like to discuss?” </w:t>
            </w:r>
            <w:r w:rsidR="00DB0DFB">
              <w:t>J</w:t>
            </w:r>
            <w:r>
              <w:t xml:space="preserve">ust don’t stop a conversation if you can see a patient has hesitancy. Instead of </w:t>
            </w:r>
            <w:proofErr w:type="gramStart"/>
            <w:r>
              <w:t>stating</w:t>
            </w:r>
            <w:proofErr w:type="gramEnd"/>
            <w:r>
              <w:t xml:space="preserve"> </w:t>
            </w:r>
            <w:r>
              <w:lastRenderedPageBreak/>
              <w:t xml:space="preserve">in chart </w:t>
            </w:r>
            <w:r w:rsidR="00A51DDD">
              <w:t>“</w:t>
            </w:r>
            <w:r>
              <w:t>patient non-compliant</w:t>
            </w:r>
            <w:r w:rsidR="00A51DDD">
              <w:t>” or “patient refused”</w:t>
            </w:r>
            <w:r>
              <w:t>, take next steps to address with patient.</w:t>
            </w:r>
          </w:p>
        </w:tc>
        <w:tc>
          <w:tcPr>
            <w:tcW w:w="758" w:type="pct"/>
            <w:tcBorders>
              <w:top w:val="single" w:sz="6" w:space="0" w:color="auto"/>
              <w:left w:val="single" w:sz="6" w:space="0" w:color="auto"/>
              <w:bottom w:val="single" w:sz="6" w:space="0" w:color="auto"/>
              <w:right w:val="single" w:sz="6" w:space="0" w:color="auto"/>
            </w:tcBorders>
          </w:tcPr>
          <w:p w14:paraId="26A305C3" w14:textId="72C9A887" w:rsidR="0022635F" w:rsidRPr="00D57CD6" w:rsidRDefault="0022635F" w:rsidP="00E26170">
            <w:pPr>
              <w:jc w:val="center"/>
              <w:rPr>
                <w:sz w:val="18"/>
                <w:szCs w:val="18"/>
              </w:rPr>
            </w:pPr>
            <w:r>
              <w:rPr>
                <w:sz w:val="18"/>
                <w:szCs w:val="18"/>
              </w:rPr>
              <w:lastRenderedPageBreak/>
              <w:t>On-going</w:t>
            </w:r>
          </w:p>
        </w:tc>
        <w:tc>
          <w:tcPr>
            <w:tcW w:w="561" w:type="pct"/>
            <w:tcBorders>
              <w:top w:val="single" w:sz="6" w:space="0" w:color="auto"/>
              <w:left w:val="single" w:sz="6" w:space="0" w:color="auto"/>
              <w:bottom w:val="single" w:sz="6" w:space="0" w:color="auto"/>
              <w:right w:val="single" w:sz="4" w:space="0" w:color="auto"/>
            </w:tcBorders>
          </w:tcPr>
          <w:p w14:paraId="5720D4D8" w14:textId="5750638C" w:rsidR="0022635F" w:rsidRPr="00D57CD6" w:rsidRDefault="0022635F" w:rsidP="0022635F">
            <w:pPr>
              <w:jc w:val="center"/>
              <w:rPr>
                <w:sz w:val="18"/>
                <w:szCs w:val="18"/>
              </w:rPr>
            </w:pPr>
            <w:r>
              <w:rPr>
                <w:sz w:val="18"/>
                <w:szCs w:val="18"/>
              </w:rPr>
              <w:t>On-going</w:t>
            </w:r>
          </w:p>
        </w:tc>
      </w:tr>
      <w:tr w:rsidR="0022635F" w:rsidRPr="00D57CD6" w14:paraId="581CAF70" w14:textId="77777777" w:rsidTr="0015291D">
        <w:tc>
          <w:tcPr>
            <w:tcW w:w="822" w:type="pct"/>
            <w:tcBorders>
              <w:top w:val="single" w:sz="6" w:space="0" w:color="auto"/>
              <w:left w:val="single" w:sz="4" w:space="0" w:color="auto"/>
              <w:bottom w:val="single" w:sz="6" w:space="0" w:color="auto"/>
              <w:right w:val="single" w:sz="6" w:space="0" w:color="auto"/>
            </w:tcBorders>
          </w:tcPr>
          <w:p w14:paraId="7966E97D" w14:textId="68B69495" w:rsidR="0022635F" w:rsidRDefault="0022635F" w:rsidP="00E26170">
            <w:pPr>
              <w:spacing w:after="0" w:line="240" w:lineRule="auto"/>
              <w:rPr>
                <w:rFonts w:cstheme="minorHAnsi"/>
              </w:rPr>
            </w:pPr>
            <w:r>
              <w:rPr>
                <w:rFonts w:cstheme="minorHAnsi"/>
              </w:rPr>
              <w:t>VI. DPQC Website</w:t>
            </w:r>
          </w:p>
        </w:tc>
        <w:tc>
          <w:tcPr>
            <w:tcW w:w="2859" w:type="pct"/>
            <w:tcBorders>
              <w:top w:val="single" w:sz="6" w:space="0" w:color="auto"/>
              <w:left w:val="single" w:sz="6" w:space="0" w:color="auto"/>
              <w:bottom w:val="single" w:sz="6" w:space="0" w:color="auto"/>
              <w:right w:val="single" w:sz="6" w:space="0" w:color="auto"/>
            </w:tcBorders>
          </w:tcPr>
          <w:p w14:paraId="7C185DFD" w14:textId="2614A55E" w:rsidR="0022635F" w:rsidRDefault="0022635F" w:rsidP="00E26170">
            <w:pPr>
              <w:spacing w:after="0" w:line="240" w:lineRule="auto"/>
            </w:pPr>
            <w:r>
              <w:t>If anyone has interest in helping with DPQC website, please see Kim.</w:t>
            </w:r>
          </w:p>
        </w:tc>
        <w:tc>
          <w:tcPr>
            <w:tcW w:w="758" w:type="pct"/>
            <w:tcBorders>
              <w:top w:val="single" w:sz="6" w:space="0" w:color="auto"/>
              <w:left w:val="single" w:sz="6" w:space="0" w:color="auto"/>
              <w:bottom w:val="single" w:sz="6" w:space="0" w:color="auto"/>
              <w:right w:val="single" w:sz="6" w:space="0" w:color="auto"/>
            </w:tcBorders>
          </w:tcPr>
          <w:p w14:paraId="4DDA9D3C" w14:textId="3AEC026C" w:rsidR="0022635F" w:rsidRDefault="0022635F" w:rsidP="00E26170">
            <w:pPr>
              <w:jc w:val="center"/>
              <w:rPr>
                <w:sz w:val="18"/>
                <w:szCs w:val="18"/>
              </w:rPr>
            </w:pPr>
            <w:r>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6CED70B" w14:textId="45B6C5D2" w:rsidR="0022635F" w:rsidRDefault="0022635F" w:rsidP="0022635F">
            <w:pPr>
              <w:jc w:val="center"/>
              <w:rPr>
                <w:sz w:val="18"/>
                <w:szCs w:val="18"/>
              </w:rPr>
            </w:pPr>
            <w:r>
              <w:rPr>
                <w:sz w:val="18"/>
                <w:szCs w:val="18"/>
              </w:rPr>
              <w:t>On-going</w:t>
            </w:r>
          </w:p>
        </w:tc>
      </w:tr>
      <w:tr w:rsidR="0022635F" w:rsidRPr="00D57CD6" w14:paraId="7CB5244B" w14:textId="77777777" w:rsidTr="0015291D">
        <w:tc>
          <w:tcPr>
            <w:tcW w:w="822" w:type="pct"/>
            <w:tcBorders>
              <w:top w:val="single" w:sz="6" w:space="0" w:color="auto"/>
              <w:left w:val="single" w:sz="4" w:space="0" w:color="auto"/>
              <w:bottom w:val="single" w:sz="6" w:space="0" w:color="auto"/>
              <w:right w:val="single" w:sz="6" w:space="0" w:color="auto"/>
            </w:tcBorders>
          </w:tcPr>
          <w:p w14:paraId="01E4DAFE" w14:textId="5D5B683F" w:rsidR="0022635F" w:rsidRDefault="0022635F" w:rsidP="00E26170">
            <w:pPr>
              <w:spacing w:after="0" w:line="240" w:lineRule="auto"/>
              <w:rPr>
                <w:rFonts w:cstheme="minorHAnsi"/>
              </w:rPr>
            </w:pPr>
            <w:r>
              <w:rPr>
                <w:rFonts w:cstheme="minorHAnsi"/>
              </w:rPr>
              <w:t>VII. Educational Videos</w:t>
            </w:r>
          </w:p>
        </w:tc>
        <w:tc>
          <w:tcPr>
            <w:tcW w:w="2859" w:type="pct"/>
            <w:tcBorders>
              <w:top w:val="single" w:sz="6" w:space="0" w:color="auto"/>
              <w:left w:val="single" w:sz="6" w:space="0" w:color="auto"/>
              <w:bottom w:val="single" w:sz="6" w:space="0" w:color="auto"/>
              <w:right w:val="single" w:sz="6" w:space="0" w:color="auto"/>
            </w:tcBorders>
          </w:tcPr>
          <w:p w14:paraId="43B1F719" w14:textId="5978A1BF" w:rsidR="0022635F" w:rsidRDefault="0022635F" w:rsidP="00E26170">
            <w:pPr>
              <w:spacing w:after="0" w:line="240" w:lineRule="auto"/>
            </w:pPr>
            <w:r>
              <w:t xml:space="preserve">Educational video series are </w:t>
            </w:r>
            <w:r w:rsidR="00A51DDD">
              <w:t>frozen</w:t>
            </w:r>
            <w:r>
              <w:t xml:space="preserve"> for the moment.</w:t>
            </w:r>
          </w:p>
        </w:tc>
        <w:tc>
          <w:tcPr>
            <w:tcW w:w="758" w:type="pct"/>
            <w:tcBorders>
              <w:top w:val="single" w:sz="6" w:space="0" w:color="auto"/>
              <w:left w:val="single" w:sz="6" w:space="0" w:color="auto"/>
              <w:bottom w:val="single" w:sz="6" w:space="0" w:color="auto"/>
              <w:right w:val="single" w:sz="6" w:space="0" w:color="auto"/>
            </w:tcBorders>
          </w:tcPr>
          <w:p w14:paraId="1D615619" w14:textId="11BB5945" w:rsidR="0022635F" w:rsidRDefault="0022635F" w:rsidP="00E26170">
            <w:pPr>
              <w:jc w:val="center"/>
              <w:rPr>
                <w:sz w:val="18"/>
                <w:szCs w:val="18"/>
              </w:rPr>
            </w:pPr>
            <w:r>
              <w:rPr>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3A30C9A9" w14:textId="2A4A3B26" w:rsidR="0022635F" w:rsidRDefault="0022635F" w:rsidP="0022635F">
            <w:pPr>
              <w:jc w:val="center"/>
              <w:rPr>
                <w:sz w:val="18"/>
                <w:szCs w:val="18"/>
              </w:rPr>
            </w:pPr>
            <w:r>
              <w:rPr>
                <w:sz w:val="18"/>
                <w:szCs w:val="18"/>
              </w:rPr>
              <w:t>Resolved.</w:t>
            </w:r>
          </w:p>
        </w:tc>
      </w:tr>
      <w:tr w:rsidR="0035219A" w:rsidRPr="00D57CD6" w14:paraId="759690C2" w14:textId="77777777" w:rsidTr="0015291D">
        <w:tc>
          <w:tcPr>
            <w:tcW w:w="822" w:type="pct"/>
            <w:tcBorders>
              <w:top w:val="single" w:sz="6" w:space="0" w:color="auto"/>
              <w:left w:val="single" w:sz="4" w:space="0" w:color="auto"/>
              <w:bottom w:val="single" w:sz="6" w:space="0" w:color="auto"/>
              <w:right w:val="single" w:sz="6" w:space="0" w:color="auto"/>
            </w:tcBorders>
          </w:tcPr>
          <w:p w14:paraId="194B91DB" w14:textId="4B989F86" w:rsidR="0035219A" w:rsidRDefault="0035219A" w:rsidP="00E26170">
            <w:pPr>
              <w:spacing w:after="0" w:line="240" w:lineRule="auto"/>
              <w:rPr>
                <w:rFonts w:cstheme="minorHAnsi"/>
              </w:rPr>
            </w:pPr>
            <w:r>
              <w:rPr>
                <w:rFonts w:ascii="Calibri" w:hAnsi="Calibri"/>
                <w:color w:val="000000"/>
              </w:rPr>
              <w:t>V</w:t>
            </w:r>
            <w:r w:rsidR="00B02A66">
              <w:rPr>
                <w:rFonts w:ascii="Calibri" w:hAnsi="Calibri"/>
                <w:color w:val="000000"/>
              </w:rPr>
              <w:t>III</w:t>
            </w:r>
            <w:r>
              <w:rPr>
                <w:rFonts w:ascii="Calibri" w:hAnsi="Calibri"/>
                <w:color w:val="000000"/>
              </w:rPr>
              <w:t xml:space="preserve">. </w:t>
            </w:r>
            <w:r w:rsidR="002B5427">
              <w:rPr>
                <w:rFonts w:ascii="Calibri" w:hAnsi="Calibri"/>
                <w:color w:val="000000"/>
              </w:rPr>
              <w:t>Patient Perspective Article</w:t>
            </w:r>
          </w:p>
        </w:tc>
        <w:tc>
          <w:tcPr>
            <w:tcW w:w="2859" w:type="pct"/>
            <w:tcBorders>
              <w:top w:val="single" w:sz="6" w:space="0" w:color="auto"/>
              <w:left w:val="single" w:sz="6" w:space="0" w:color="auto"/>
              <w:bottom w:val="single" w:sz="6" w:space="0" w:color="auto"/>
              <w:right w:val="single" w:sz="6" w:space="0" w:color="auto"/>
            </w:tcBorders>
          </w:tcPr>
          <w:p w14:paraId="03273C61" w14:textId="4179F7B6" w:rsidR="0035219A" w:rsidRDefault="0022635F" w:rsidP="00E26170">
            <w:pPr>
              <w:spacing w:after="0" w:line="240" w:lineRule="auto"/>
            </w:pPr>
            <w:r>
              <w:t xml:space="preserve">Jen </w:t>
            </w:r>
            <w:proofErr w:type="spellStart"/>
            <w:r>
              <w:t>Pulcinella</w:t>
            </w:r>
            <w:proofErr w:type="spellEnd"/>
            <w:r>
              <w:t xml:space="preserve"> </w:t>
            </w:r>
            <w:r w:rsidR="00B02A66">
              <w:t xml:space="preserve">was interviewed for her experiences by the Preeclampsia Foundation in collected narratives about </w:t>
            </w:r>
            <w:r w:rsidR="00DB0DFB">
              <w:t>preeclampsia</w:t>
            </w:r>
            <w:r w:rsidR="00B02A66">
              <w:t xml:space="preserve">/ eclampsia from real patient experiences. </w:t>
            </w:r>
            <w:r>
              <w:t xml:space="preserve"> </w:t>
            </w:r>
            <w:r w:rsidR="00B02A66">
              <w:t>“Incorporation of the patient voice is urgently needed in a broad array of health care settings, but it is particularly lacking in the obstetrical literature</w:t>
            </w:r>
            <w:r w:rsidR="00A51DDD">
              <w:t xml:space="preserve">”. </w:t>
            </w:r>
            <w:r w:rsidR="00B02A66">
              <w:t xml:space="preserve">Research has shown that the multi-disciplinary providers need to listen to their patients, as the patients are not being heard. Missing symptoms or early signs that can lead to severe complications or death. </w:t>
            </w:r>
          </w:p>
        </w:tc>
        <w:tc>
          <w:tcPr>
            <w:tcW w:w="758" w:type="pct"/>
            <w:tcBorders>
              <w:top w:val="single" w:sz="6" w:space="0" w:color="auto"/>
              <w:left w:val="single" w:sz="6" w:space="0" w:color="auto"/>
              <w:bottom w:val="single" w:sz="6" w:space="0" w:color="auto"/>
              <w:right w:val="single" w:sz="6" w:space="0" w:color="auto"/>
            </w:tcBorders>
          </w:tcPr>
          <w:p w14:paraId="13440319" w14:textId="77777777" w:rsidR="0035219A" w:rsidRPr="00D57CD6" w:rsidRDefault="0035219A" w:rsidP="00E26170">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33378FDB" w14:textId="77777777" w:rsidR="0035219A" w:rsidRPr="00D57CD6" w:rsidRDefault="0035219A" w:rsidP="0022635F">
            <w:pPr>
              <w:jc w:val="center"/>
              <w:rPr>
                <w:sz w:val="18"/>
                <w:szCs w:val="18"/>
              </w:rPr>
            </w:pPr>
            <w:r w:rsidRPr="00D57CD6">
              <w:rPr>
                <w:sz w:val="18"/>
                <w:szCs w:val="18"/>
              </w:rPr>
              <w:t>On-going</w:t>
            </w:r>
          </w:p>
        </w:tc>
      </w:tr>
      <w:tr w:rsidR="0035219A" w:rsidRPr="00D57CD6" w14:paraId="6CBFF076" w14:textId="77777777" w:rsidTr="0015291D">
        <w:tc>
          <w:tcPr>
            <w:tcW w:w="822" w:type="pct"/>
            <w:tcBorders>
              <w:top w:val="single" w:sz="6" w:space="0" w:color="auto"/>
              <w:left w:val="single" w:sz="4" w:space="0" w:color="auto"/>
              <w:bottom w:val="single" w:sz="6" w:space="0" w:color="auto"/>
              <w:right w:val="single" w:sz="6" w:space="0" w:color="auto"/>
            </w:tcBorders>
          </w:tcPr>
          <w:p w14:paraId="2C3C5844" w14:textId="40EE4CFB" w:rsidR="0035219A" w:rsidRDefault="00B02A66" w:rsidP="00E26170">
            <w:pPr>
              <w:spacing w:after="0" w:line="240" w:lineRule="auto"/>
              <w:rPr>
                <w:rFonts w:ascii="Calibri" w:hAnsi="Calibri"/>
                <w:color w:val="000000"/>
              </w:rPr>
            </w:pPr>
            <w:r>
              <w:rPr>
                <w:rFonts w:ascii="Calibri" w:hAnsi="Calibri"/>
                <w:color w:val="000000"/>
              </w:rPr>
              <w:t>IX</w:t>
            </w:r>
            <w:r w:rsidR="0035219A">
              <w:rPr>
                <w:rFonts w:ascii="Calibri" w:hAnsi="Calibri"/>
                <w:color w:val="000000"/>
              </w:rPr>
              <w:t xml:space="preserve">. </w:t>
            </w:r>
            <w:r w:rsidR="002B5427">
              <w:rPr>
                <w:rFonts w:ascii="Calibri" w:hAnsi="Calibri"/>
                <w:color w:val="000000"/>
              </w:rPr>
              <w:t xml:space="preserve">SAMHSA </w:t>
            </w:r>
            <w:r w:rsidR="001936F0">
              <w:rPr>
                <w:rFonts w:ascii="Calibri" w:hAnsi="Calibri"/>
                <w:color w:val="000000"/>
              </w:rPr>
              <w:t xml:space="preserve">/ Medicaid </w:t>
            </w:r>
            <w:r w:rsidR="002B5427">
              <w:rPr>
                <w:rFonts w:ascii="Calibri" w:hAnsi="Calibri"/>
                <w:color w:val="000000"/>
              </w:rPr>
              <w:t>Updates</w:t>
            </w:r>
            <w:r w:rsidR="002A146E">
              <w:rPr>
                <w:rFonts w:ascii="Calibri" w:hAnsi="Calibri"/>
                <w:color w:val="000000"/>
              </w:rPr>
              <w:t xml:space="preserve"> </w:t>
            </w:r>
          </w:p>
        </w:tc>
        <w:tc>
          <w:tcPr>
            <w:tcW w:w="2859" w:type="pct"/>
            <w:tcBorders>
              <w:top w:val="single" w:sz="6" w:space="0" w:color="auto"/>
              <w:left w:val="single" w:sz="6" w:space="0" w:color="auto"/>
              <w:bottom w:val="single" w:sz="6" w:space="0" w:color="auto"/>
              <w:right w:val="single" w:sz="6" w:space="0" w:color="auto"/>
            </w:tcBorders>
          </w:tcPr>
          <w:p w14:paraId="14E638BF" w14:textId="797B5792" w:rsidR="0035219A" w:rsidRDefault="008E7C34" w:rsidP="00E26170">
            <w:pPr>
              <w:spacing w:after="0" w:line="240" w:lineRule="auto"/>
            </w:pPr>
            <w:r>
              <w:t xml:space="preserve">Dr. Liz Brown, Medicaid Director, </w:t>
            </w:r>
            <w:r w:rsidR="005B6F63">
              <w:t xml:space="preserve">personally </w:t>
            </w:r>
            <w:r>
              <w:t xml:space="preserve">wanted to thank the staff at Beebe, DuPont </w:t>
            </w:r>
            <w:proofErr w:type="gramStart"/>
            <w:r>
              <w:t>Hospital</w:t>
            </w:r>
            <w:proofErr w:type="gramEnd"/>
            <w:r>
              <w:t xml:space="preserve"> and the transportation team </w:t>
            </w:r>
            <w:r w:rsidR="005B6F63">
              <w:t xml:space="preserve">after </w:t>
            </w:r>
            <w:r>
              <w:t xml:space="preserve">she developed preeclampsia and delivered </w:t>
            </w:r>
            <w:r w:rsidR="005B6F63">
              <w:t xml:space="preserve">emergently at 30.6 weeks. </w:t>
            </w:r>
            <w:r>
              <w:t xml:space="preserve">  </w:t>
            </w:r>
            <w:r w:rsidR="005B6F63">
              <w:t>She asked that the s</w:t>
            </w:r>
            <w:r>
              <w:t>taff at Beebe be commended</w:t>
            </w:r>
            <w:r w:rsidR="005B6F63">
              <w:t xml:space="preserve">, as well as </w:t>
            </w:r>
            <w:r>
              <w:t xml:space="preserve">the transport team and the staff at the NICU at Dupont. </w:t>
            </w:r>
          </w:p>
          <w:p w14:paraId="0BDB7FFE" w14:textId="77777777" w:rsidR="005B6F63" w:rsidRDefault="005B6F63" w:rsidP="00E26170">
            <w:pPr>
              <w:spacing w:after="0" w:line="240" w:lineRule="auto"/>
            </w:pPr>
          </w:p>
          <w:p w14:paraId="3DBED2B8" w14:textId="32679483" w:rsidR="00722D6A" w:rsidRDefault="008E7C34" w:rsidP="00E26170">
            <w:pPr>
              <w:spacing w:after="0" w:line="240" w:lineRule="auto"/>
            </w:pPr>
            <w:r>
              <w:t>Medicaid recently did a study on the data of pregnant and postpartum Medicaid population with SUD</w:t>
            </w:r>
            <w:r w:rsidR="00837ED3">
              <w:t xml:space="preserve"> from</w:t>
            </w:r>
            <w:r w:rsidR="00D728D9">
              <w:t xml:space="preserve"> claims data from</w:t>
            </w:r>
            <w:r w:rsidR="00837ED3">
              <w:t xml:space="preserve"> </w:t>
            </w:r>
            <w:r w:rsidR="00D728D9">
              <w:t>CY</w:t>
            </w:r>
            <w:r w:rsidR="00837ED3">
              <w:t xml:space="preserve">2014-2019. </w:t>
            </w:r>
            <w:r>
              <w:t>This was a prevalence study that was conducted under SUPPORT Act Planning Grant by University of Delaware. The objective was to understand SUD prevalence and scope</w:t>
            </w:r>
            <w:r w:rsidR="00837ED3">
              <w:t xml:space="preserve"> </w:t>
            </w:r>
            <w:r>
              <w:t xml:space="preserve">of need </w:t>
            </w:r>
            <w:r w:rsidR="00837ED3">
              <w:t>for</w:t>
            </w:r>
            <w:r>
              <w:t xml:space="preserve"> treatment/ recovery services in Medicaid. Inclusion criteria, age 12 and older, at least one month in a </w:t>
            </w:r>
            <w:r w:rsidR="00837ED3">
              <w:t>full benefit</w:t>
            </w:r>
            <w:r>
              <w:t xml:space="preserve"> </w:t>
            </w:r>
            <w:r w:rsidR="00837ED3">
              <w:t>Medicaid</w:t>
            </w:r>
            <w:r>
              <w:t xml:space="preserve"> category</w:t>
            </w:r>
            <w:r w:rsidR="00D728D9">
              <w:t xml:space="preserve"> and excludes CHIP clients. The objective was to understand SUD prevalence and scope of need for treatment/ recovery services. SUD is determined by any claim of any substance and NAS is determined by any claim data within 5 days of birth.</w:t>
            </w:r>
            <w:r w:rsidR="00722D6A">
              <w:t xml:space="preserve"> Delaware Medicaid enrollees have a high rate of SUD prevalence overall- nearly 1 in 5 had an SUD claim. OUD had the highest at 9.6%, alcohol at 4.5%, Cannabis at 3.3% and Cocaine/ stimulants at 2.7%.  SDU prevalence has been increasing rapidly with the fastest rate among OUD. There is also</w:t>
            </w:r>
            <w:r w:rsidR="005B6F63">
              <w:t xml:space="preserve"> an u</w:t>
            </w:r>
            <w:r w:rsidR="00722D6A">
              <w:t xml:space="preserve">ptick in OUD in black women in all counties but highest in Sussex County </w:t>
            </w:r>
            <w:r w:rsidR="005B6F63">
              <w:t xml:space="preserve">with the </w:t>
            </w:r>
            <w:r w:rsidR="00722D6A">
              <w:t xml:space="preserve">highest rate of increase. Neonatal abstinence claims have been on decline since it peaked in 2016. There were limitations in the study, some limits by what is on the claim, and the impact of the pandemic as study ended in 2019 data and Medicaid race/ ethnicity data is not fully reliable. </w:t>
            </w:r>
            <w:r w:rsidR="00840FDE">
              <w:t xml:space="preserve">Working across DHSS in partnership with DSAMH, and DPH; engaging partners including providers, stakeholder groups, community organizations and increasing access to evidence-based treatment, including low barrier MOUD are some of the elements in the plan to address SUD/ OUD in pregnancy and postpartum. </w:t>
            </w:r>
          </w:p>
          <w:p w14:paraId="2212F0DC" w14:textId="707F9888" w:rsidR="00840FDE" w:rsidRDefault="00840FDE" w:rsidP="00E26170">
            <w:pPr>
              <w:spacing w:after="0" w:line="240" w:lineRule="auto"/>
            </w:pPr>
            <w:r>
              <w:t xml:space="preserve">Save the Date for SAMSHSA training: </w:t>
            </w:r>
            <w:r w:rsidRPr="00803D06">
              <w:rPr>
                <w:i/>
                <w:iCs/>
              </w:rPr>
              <w:t>Clinical Guidance for Treating Pregnant and Parenting Women with Opioid Use Disorder and Their Infants</w:t>
            </w:r>
            <w:r>
              <w:t xml:space="preserve"> on February 22 and 24 from 8:30am-1pm both days.</w:t>
            </w:r>
            <w:r w:rsidR="00DB73E9">
              <w:t xml:space="preserve"> Concerns expressed by medical providers about increase in Fentanyl use in mothers as of late. </w:t>
            </w:r>
          </w:p>
        </w:tc>
        <w:tc>
          <w:tcPr>
            <w:tcW w:w="758" w:type="pct"/>
            <w:tcBorders>
              <w:top w:val="single" w:sz="6" w:space="0" w:color="auto"/>
              <w:left w:val="single" w:sz="6" w:space="0" w:color="auto"/>
              <w:bottom w:val="single" w:sz="6" w:space="0" w:color="auto"/>
              <w:right w:val="single" w:sz="6" w:space="0" w:color="auto"/>
            </w:tcBorders>
          </w:tcPr>
          <w:p w14:paraId="4BAEFEB0" w14:textId="77777777" w:rsidR="0035219A" w:rsidRPr="00D57CD6" w:rsidRDefault="0035219A" w:rsidP="00E26170">
            <w:pPr>
              <w:jc w:val="center"/>
              <w:rPr>
                <w:sz w:val="18"/>
                <w:szCs w:val="18"/>
              </w:rPr>
            </w:pPr>
            <w:r w:rsidRPr="00D57CD6">
              <w:rPr>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136D8CD1" w14:textId="77777777" w:rsidR="0035219A" w:rsidRPr="00D57CD6" w:rsidRDefault="0035219A" w:rsidP="0022635F">
            <w:pPr>
              <w:jc w:val="center"/>
              <w:rPr>
                <w:sz w:val="18"/>
                <w:szCs w:val="18"/>
              </w:rPr>
            </w:pPr>
            <w:r w:rsidRPr="00D57CD6">
              <w:rPr>
                <w:sz w:val="18"/>
                <w:szCs w:val="18"/>
              </w:rPr>
              <w:t>On-going</w:t>
            </w:r>
          </w:p>
        </w:tc>
      </w:tr>
      <w:tr w:rsidR="002A146E" w:rsidRPr="00D57CD6" w14:paraId="3F5B9E1D" w14:textId="77777777" w:rsidTr="0015291D">
        <w:tc>
          <w:tcPr>
            <w:tcW w:w="822" w:type="pct"/>
            <w:tcBorders>
              <w:top w:val="single" w:sz="6" w:space="0" w:color="auto"/>
              <w:left w:val="single" w:sz="4" w:space="0" w:color="auto"/>
              <w:bottom w:val="single" w:sz="6" w:space="0" w:color="auto"/>
              <w:right w:val="single" w:sz="6" w:space="0" w:color="auto"/>
            </w:tcBorders>
          </w:tcPr>
          <w:p w14:paraId="2B8F0D7B" w14:textId="110C1FC3" w:rsidR="002A146E" w:rsidRDefault="00B02A66" w:rsidP="002A146E">
            <w:pPr>
              <w:spacing w:after="0" w:line="240" w:lineRule="auto"/>
              <w:rPr>
                <w:rFonts w:ascii="Calibri" w:hAnsi="Calibri"/>
                <w:color w:val="000000"/>
              </w:rPr>
            </w:pPr>
            <w:r>
              <w:rPr>
                <w:rFonts w:ascii="Calibri" w:hAnsi="Calibri"/>
                <w:color w:val="000000"/>
              </w:rPr>
              <w:lastRenderedPageBreak/>
              <w:t>X</w:t>
            </w:r>
            <w:r w:rsidR="002A146E">
              <w:rPr>
                <w:rFonts w:ascii="Calibri" w:hAnsi="Calibri"/>
                <w:color w:val="000000"/>
              </w:rPr>
              <w:t xml:space="preserve">. </w:t>
            </w:r>
            <w:r w:rsidR="002B5427">
              <w:rPr>
                <w:rFonts w:ascii="Calibri" w:hAnsi="Calibri"/>
                <w:color w:val="000000"/>
              </w:rPr>
              <w:t>Healthy Soft</w:t>
            </w:r>
          </w:p>
        </w:tc>
        <w:tc>
          <w:tcPr>
            <w:tcW w:w="2859" w:type="pct"/>
            <w:tcBorders>
              <w:top w:val="single" w:sz="6" w:space="0" w:color="auto"/>
              <w:left w:val="single" w:sz="6" w:space="0" w:color="auto"/>
              <w:bottom w:val="single" w:sz="6" w:space="0" w:color="auto"/>
              <w:right w:val="single" w:sz="6" w:space="0" w:color="auto"/>
            </w:tcBorders>
          </w:tcPr>
          <w:p w14:paraId="2A04F3D0" w14:textId="0330980A" w:rsidR="002A146E" w:rsidRDefault="001936F0" w:rsidP="002A146E">
            <w:pPr>
              <w:spacing w:after="0" w:line="240" w:lineRule="auto"/>
            </w:pPr>
            <w:r>
              <w:t xml:space="preserve">In order to get the most from Healthy Soft, the DPQC needs to decide what data is wanted, how </w:t>
            </w:r>
            <w:proofErr w:type="gramStart"/>
            <w:r>
              <w:t>frequently</w:t>
            </w:r>
            <w:proofErr w:type="gramEnd"/>
            <w:r>
              <w:t xml:space="preserve"> and in what format. Kim to email each hospital representative </w:t>
            </w:r>
            <w:r w:rsidR="00AF1E7A">
              <w:t>a graph of the dashboards from Healthy Soft OBH data. The limitation is that the tools for changing how the data can be viewed can only be accessed from the actual website, such as changing the date range or magnifying the dashboards.</w:t>
            </w:r>
          </w:p>
        </w:tc>
        <w:tc>
          <w:tcPr>
            <w:tcW w:w="758" w:type="pct"/>
            <w:tcBorders>
              <w:top w:val="single" w:sz="6" w:space="0" w:color="auto"/>
              <w:left w:val="single" w:sz="6" w:space="0" w:color="auto"/>
              <w:bottom w:val="single" w:sz="6" w:space="0" w:color="auto"/>
              <w:right w:val="single" w:sz="6" w:space="0" w:color="auto"/>
            </w:tcBorders>
          </w:tcPr>
          <w:p w14:paraId="1B0A3B05" w14:textId="5CDDD4AD" w:rsidR="002A146E" w:rsidRPr="00D57CD6" w:rsidRDefault="002A146E" w:rsidP="002A146E">
            <w:pPr>
              <w:jc w:val="center"/>
              <w:rPr>
                <w:rFonts w:ascii="Calibri" w:hAnsi="Calibri"/>
                <w:color w:val="000000"/>
                <w:sz w:val="18"/>
                <w:szCs w:val="18"/>
              </w:rPr>
            </w:pPr>
            <w:r w:rsidRPr="00D57CD6">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7286FB17" w14:textId="4534EA9B" w:rsidR="002A146E" w:rsidRPr="00D57CD6" w:rsidRDefault="002A146E" w:rsidP="0022635F">
            <w:pPr>
              <w:jc w:val="center"/>
              <w:rPr>
                <w:rFonts w:ascii="Calibri" w:hAnsi="Calibri"/>
                <w:color w:val="000000"/>
                <w:sz w:val="18"/>
                <w:szCs w:val="18"/>
              </w:rPr>
            </w:pPr>
            <w:r w:rsidRPr="00D57CD6">
              <w:rPr>
                <w:rFonts w:ascii="Calibri" w:hAnsi="Calibri"/>
                <w:color w:val="000000"/>
                <w:sz w:val="18"/>
                <w:szCs w:val="18"/>
              </w:rPr>
              <w:t>On-going</w:t>
            </w:r>
          </w:p>
        </w:tc>
      </w:tr>
      <w:tr w:rsidR="00022FFF" w:rsidRPr="00D57CD6" w14:paraId="19500078" w14:textId="77777777" w:rsidTr="0015291D">
        <w:tc>
          <w:tcPr>
            <w:tcW w:w="822" w:type="pct"/>
            <w:tcBorders>
              <w:top w:val="single" w:sz="6" w:space="0" w:color="auto"/>
              <w:left w:val="single" w:sz="4" w:space="0" w:color="auto"/>
              <w:bottom w:val="single" w:sz="6" w:space="0" w:color="auto"/>
              <w:right w:val="single" w:sz="6" w:space="0" w:color="auto"/>
            </w:tcBorders>
          </w:tcPr>
          <w:p w14:paraId="674BEED1" w14:textId="192B48DE" w:rsidR="00022FFF" w:rsidRDefault="00B02A66" w:rsidP="002A146E">
            <w:pPr>
              <w:spacing w:after="0" w:line="240" w:lineRule="auto"/>
              <w:rPr>
                <w:rFonts w:ascii="Calibri" w:hAnsi="Calibri"/>
                <w:color w:val="000000"/>
              </w:rPr>
            </w:pPr>
            <w:r>
              <w:rPr>
                <w:rFonts w:ascii="Calibri" w:hAnsi="Calibri"/>
                <w:color w:val="000000"/>
              </w:rPr>
              <w:t>XI.</w:t>
            </w:r>
            <w:r w:rsidR="00022FFF">
              <w:rPr>
                <w:rFonts w:ascii="Calibri" w:hAnsi="Calibri"/>
                <w:color w:val="000000"/>
              </w:rPr>
              <w:t xml:space="preserve"> </w:t>
            </w:r>
            <w:r w:rsidR="002B5427">
              <w:rPr>
                <w:rFonts w:ascii="Calibri" w:hAnsi="Calibri"/>
                <w:color w:val="000000"/>
              </w:rPr>
              <w:t>ASA Visits</w:t>
            </w:r>
          </w:p>
        </w:tc>
        <w:tc>
          <w:tcPr>
            <w:tcW w:w="2859" w:type="pct"/>
            <w:tcBorders>
              <w:top w:val="single" w:sz="6" w:space="0" w:color="auto"/>
              <w:left w:val="single" w:sz="6" w:space="0" w:color="auto"/>
              <w:bottom w:val="single" w:sz="6" w:space="0" w:color="auto"/>
              <w:right w:val="single" w:sz="6" w:space="0" w:color="auto"/>
            </w:tcBorders>
          </w:tcPr>
          <w:p w14:paraId="6715BDDC" w14:textId="1BA1D9AD" w:rsidR="00022FFF" w:rsidRDefault="001936F0" w:rsidP="002A146E">
            <w:pPr>
              <w:spacing w:after="0" w:line="240" w:lineRule="auto"/>
            </w:pPr>
            <w:r>
              <w:t>Most offices have heard of the Aspirin Project</w:t>
            </w:r>
            <w:r w:rsidR="001049F4">
              <w:t>,</w:t>
            </w:r>
            <w:r>
              <w:t xml:space="preserve"> have the paperwor</w:t>
            </w:r>
            <w:r w:rsidR="001049F4">
              <w:t xml:space="preserve">k and are using the scoring system. </w:t>
            </w:r>
            <w:r w:rsidR="00AF1E7A">
              <w:t>Reminding staff and providers of the recommendations of 162mg for high risk factors and 81mg if moderate risk factors.</w:t>
            </w:r>
          </w:p>
        </w:tc>
        <w:tc>
          <w:tcPr>
            <w:tcW w:w="758" w:type="pct"/>
            <w:tcBorders>
              <w:top w:val="single" w:sz="6" w:space="0" w:color="auto"/>
              <w:left w:val="single" w:sz="6" w:space="0" w:color="auto"/>
              <w:bottom w:val="single" w:sz="6" w:space="0" w:color="auto"/>
              <w:right w:val="single" w:sz="6" w:space="0" w:color="auto"/>
            </w:tcBorders>
          </w:tcPr>
          <w:p w14:paraId="48219D61" w14:textId="5041463D" w:rsidR="00022FFF" w:rsidRPr="00D57CD6" w:rsidRDefault="001049F4" w:rsidP="002A146E">
            <w:pPr>
              <w:jc w:val="center"/>
              <w:rPr>
                <w:rFonts w:ascii="Calibri" w:hAnsi="Calibri"/>
                <w:color w:val="000000"/>
                <w:sz w:val="18"/>
                <w:szCs w:val="18"/>
              </w:rPr>
            </w:pPr>
            <w:r>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C9F60C3" w14:textId="44A46857" w:rsidR="00022FFF" w:rsidRPr="00D57CD6" w:rsidRDefault="001049F4" w:rsidP="0022635F">
            <w:pPr>
              <w:jc w:val="center"/>
              <w:rPr>
                <w:rFonts w:ascii="Calibri" w:hAnsi="Calibri"/>
                <w:color w:val="000000"/>
                <w:sz w:val="18"/>
                <w:szCs w:val="18"/>
              </w:rPr>
            </w:pPr>
            <w:r>
              <w:rPr>
                <w:rFonts w:ascii="Calibri" w:hAnsi="Calibri"/>
                <w:color w:val="000000"/>
                <w:sz w:val="18"/>
                <w:szCs w:val="18"/>
              </w:rPr>
              <w:t>On-going</w:t>
            </w:r>
          </w:p>
        </w:tc>
      </w:tr>
      <w:tr w:rsidR="002B5427" w:rsidRPr="00D57CD6" w14:paraId="3FBB8EA9" w14:textId="77777777" w:rsidTr="0015291D">
        <w:tc>
          <w:tcPr>
            <w:tcW w:w="822" w:type="pct"/>
            <w:tcBorders>
              <w:top w:val="single" w:sz="6" w:space="0" w:color="auto"/>
              <w:left w:val="single" w:sz="4" w:space="0" w:color="auto"/>
              <w:bottom w:val="single" w:sz="6" w:space="0" w:color="auto"/>
              <w:right w:val="single" w:sz="6" w:space="0" w:color="auto"/>
            </w:tcBorders>
          </w:tcPr>
          <w:p w14:paraId="57C2D0DF" w14:textId="535BD01E" w:rsidR="002B5427" w:rsidRDefault="002B5427" w:rsidP="002A146E">
            <w:pPr>
              <w:rPr>
                <w:rFonts w:ascii="Calibri" w:hAnsi="Calibri"/>
                <w:color w:val="000000"/>
              </w:rPr>
            </w:pPr>
            <w:r>
              <w:rPr>
                <w:rFonts w:ascii="Calibri" w:hAnsi="Calibri"/>
                <w:color w:val="000000"/>
              </w:rPr>
              <w:t>X</w:t>
            </w:r>
            <w:r w:rsidR="001936F0">
              <w:rPr>
                <w:rFonts w:ascii="Calibri" w:hAnsi="Calibri"/>
                <w:color w:val="000000"/>
              </w:rPr>
              <w:t>I</w:t>
            </w:r>
            <w:r w:rsidR="001049F4">
              <w:rPr>
                <w:rFonts w:ascii="Calibri" w:hAnsi="Calibri"/>
                <w:color w:val="000000"/>
              </w:rPr>
              <w:t>I</w:t>
            </w:r>
            <w:r>
              <w:rPr>
                <w:rFonts w:ascii="Calibri" w:hAnsi="Calibri"/>
                <w:color w:val="000000"/>
              </w:rPr>
              <w:t>. OBERT visit to Tidal Health Nanticoke</w:t>
            </w:r>
          </w:p>
        </w:tc>
        <w:tc>
          <w:tcPr>
            <w:tcW w:w="2859" w:type="pct"/>
            <w:tcBorders>
              <w:top w:val="single" w:sz="6" w:space="0" w:color="auto"/>
              <w:left w:val="single" w:sz="6" w:space="0" w:color="auto"/>
              <w:bottom w:val="single" w:sz="6" w:space="0" w:color="auto"/>
              <w:right w:val="single" w:sz="6" w:space="0" w:color="auto"/>
            </w:tcBorders>
          </w:tcPr>
          <w:p w14:paraId="67D3EA94" w14:textId="53F61483" w:rsidR="002B5427" w:rsidRDefault="001049F4" w:rsidP="002A146E">
            <w:pPr>
              <w:spacing w:after="0" w:line="240" w:lineRule="auto"/>
              <w:rPr>
                <w:rFonts w:ascii="Calibri" w:hAnsi="Calibri"/>
                <w:color w:val="000000"/>
              </w:rPr>
            </w:pPr>
            <w:r>
              <w:rPr>
                <w:rFonts w:ascii="Calibri" w:hAnsi="Calibri"/>
                <w:color w:val="000000"/>
              </w:rPr>
              <w:t xml:space="preserve">Kim, Marsha </w:t>
            </w:r>
            <w:proofErr w:type="spellStart"/>
            <w:r>
              <w:rPr>
                <w:rFonts w:ascii="Calibri" w:hAnsi="Calibri"/>
                <w:color w:val="000000"/>
              </w:rPr>
              <w:t>Krise</w:t>
            </w:r>
            <w:proofErr w:type="spellEnd"/>
            <w:r>
              <w:rPr>
                <w:rFonts w:ascii="Calibri" w:hAnsi="Calibri"/>
                <w:color w:val="000000"/>
              </w:rPr>
              <w:t xml:space="preserve">, </w:t>
            </w:r>
            <w:r w:rsidR="00AF1E7A">
              <w:rPr>
                <w:rFonts w:ascii="Calibri" w:hAnsi="Calibri"/>
                <w:color w:val="000000"/>
              </w:rPr>
              <w:t xml:space="preserve">OBERT </w:t>
            </w:r>
            <w:r>
              <w:rPr>
                <w:rFonts w:ascii="Calibri" w:hAnsi="Calibri"/>
                <w:color w:val="000000"/>
              </w:rPr>
              <w:t>nurse with CCHS, went to Tidal Health Nanticoke on 12/9 to complete an OBERT training during three different time slots with their nursing staff on three different situations: OB Hemorrhage, Hypertensive Crisis and Maternal Collapse.</w:t>
            </w:r>
            <w:r w:rsidR="00AF1E7A">
              <w:rPr>
                <w:rFonts w:ascii="Calibri" w:hAnsi="Calibri"/>
                <w:color w:val="000000"/>
              </w:rPr>
              <w:t xml:space="preserve"> Reports received were that it was a great success.</w:t>
            </w:r>
          </w:p>
        </w:tc>
        <w:tc>
          <w:tcPr>
            <w:tcW w:w="758" w:type="pct"/>
            <w:tcBorders>
              <w:top w:val="single" w:sz="6" w:space="0" w:color="auto"/>
              <w:left w:val="single" w:sz="6" w:space="0" w:color="auto"/>
              <w:bottom w:val="single" w:sz="6" w:space="0" w:color="auto"/>
              <w:right w:val="single" w:sz="6" w:space="0" w:color="auto"/>
            </w:tcBorders>
          </w:tcPr>
          <w:p w14:paraId="47DB1B5D" w14:textId="63D68D7C" w:rsidR="002B5427" w:rsidRPr="00D57CD6" w:rsidRDefault="001049F4" w:rsidP="002A146E">
            <w:pPr>
              <w:jc w:val="center"/>
              <w:rPr>
                <w:rFonts w:ascii="Calibri" w:hAnsi="Calibri"/>
                <w:color w:val="000000"/>
                <w:sz w:val="18"/>
                <w:szCs w:val="18"/>
              </w:rPr>
            </w:pPr>
            <w:r>
              <w:rPr>
                <w:rFonts w:ascii="Calibri" w:hAnsi="Calibri"/>
                <w:color w:val="000000"/>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3BB59255" w14:textId="69ED6580" w:rsidR="002B5427" w:rsidRPr="00D57CD6" w:rsidRDefault="001049F4" w:rsidP="001049F4">
            <w:pPr>
              <w:jc w:val="center"/>
              <w:rPr>
                <w:rFonts w:ascii="Calibri" w:hAnsi="Calibri"/>
                <w:color w:val="000000"/>
                <w:sz w:val="18"/>
                <w:szCs w:val="18"/>
              </w:rPr>
            </w:pPr>
            <w:r>
              <w:rPr>
                <w:rFonts w:ascii="Calibri" w:hAnsi="Calibri"/>
                <w:color w:val="000000"/>
                <w:sz w:val="18"/>
                <w:szCs w:val="18"/>
              </w:rPr>
              <w:t>On-going</w:t>
            </w:r>
          </w:p>
        </w:tc>
      </w:tr>
      <w:tr w:rsidR="002A146E" w:rsidRPr="00D57CD6" w14:paraId="54195D74" w14:textId="77777777" w:rsidTr="00387432">
        <w:trPr>
          <w:trHeight w:val="3648"/>
        </w:trPr>
        <w:tc>
          <w:tcPr>
            <w:tcW w:w="822" w:type="pct"/>
            <w:tcBorders>
              <w:top w:val="single" w:sz="6" w:space="0" w:color="auto"/>
              <w:left w:val="single" w:sz="4" w:space="0" w:color="auto"/>
              <w:bottom w:val="single" w:sz="6" w:space="0" w:color="auto"/>
              <w:right w:val="single" w:sz="6" w:space="0" w:color="auto"/>
            </w:tcBorders>
          </w:tcPr>
          <w:p w14:paraId="023443EA" w14:textId="61180FF0" w:rsidR="002A146E" w:rsidRPr="000801B2" w:rsidRDefault="00B02A66" w:rsidP="002A146E">
            <w:pPr>
              <w:spacing w:after="0" w:line="240" w:lineRule="auto"/>
              <w:rPr>
                <w:rFonts w:cstheme="minorHAnsi"/>
                <w:color w:val="000000"/>
              </w:rPr>
            </w:pPr>
            <w:r>
              <w:rPr>
                <w:rFonts w:cstheme="minorHAnsi"/>
              </w:rPr>
              <w:t>X</w:t>
            </w:r>
            <w:r w:rsidR="001049F4">
              <w:rPr>
                <w:rFonts w:cstheme="minorHAnsi"/>
              </w:rPr>
              <w:t>III</w:t>
            </w:r>
            <w:r w:rsidR="002A146E" w:rsidRPr="009041B2">
              <w:rPr>
                <w:rFonts w:cstheme="minorHAnsi"/>
              </w:rPr>
              <w:t xml:space="preserve">. </w:t>
            </w:r>
            <w:r w:rsidR="002A146E">
              <w:rPr>
                <w:rFonts w:cstheme="minorHAnsi"/>
                <w:color w:val="000000"/>
              </w:rPr>
              <w:t>Breakout Sessions &amp; Reports</w:t>
            </w:r>
          </w:p>
        </w:tc>
        <w:tc>
          <w:tcPr>
            <w:tcW w:w="2859" w:type="pct"/>
            <w:tcBorders>
              <w:top w:val="single" w:sz="6" w:space="0" w:color="auto"/>
              <w:left w:val="single" w:sz="6" w:space="0" w:color="auto"/>
              <w:bottom w:val="single" w:sz="6" w:space="0" w:color="auto"/>
              <w:right w:val="single" w:sz="6" w:space="0" w:color="auto"/>
            </w:tcBorders>
          </w:tcPr>
          <w:p w14:paraId="2A1E2AEC" w14:textId="77777777" w:rsidR="002A146E" w:rsidRDefault="002A146E" w:rsidP="002A146E">
            <w:pPr>
              <w:spacing w:after="0" w:line="240" w:lineRule="auto"/>
              <w:rPr>
                <w:rFonts w:cstheme="minorHAnsi"/>
              </w:rPr>
            </w:pPr>
            <w:r>
              <w:rPr>
                <w:rFonts w:cstheme="minorHAnsi"/>
              </w:rPr>
              <w:t xml:space="preserve">The meeting then broke out into the OB and PEDS breakout sessions. </w:t>
            </w:r>
          </w:p>
          <w:p w14:paraId="62615B14" w14:textId="0F88D869" w:rsidR="002A146E" w:rsidRPr="00886768" w:rsidRDefault="00886768" w:rsidP="002A146E">
            <w:pPr>
              <w:spacing w:after="0" w:line="240" w:lineRule="auto"/>
              <w:rPr>
                <w:rFonts w:cstheme="minorHAnsi"/>
              </w:rPr>
            </w:pPr>
            <w:r w:rsidRPr="0015291D">
              <w:rPr>
                <w:rFonts w:cstheme="minorHAnsi"/>
                <w:u w:val="single"/>
              </w:rPr>
              <w:t>Dr. Paul, PEDS Team</w:t>
            </w:r>
            <w:r>
              <w:rPr>
                <w:rFonts w:cstheme="minorHAnsi"/>
                <w:u w:val="single"/>
              </w:rPr>
              <w:t>:</w:t>
            </w:r>
            <w:r w:rsidRPr="00886768">
              <w:rPr>
                <w:rFonts w:cstheme="minorHAnsi"/>
              </w:rPr>
              <w:t xml:space="preserve">  </w:t>
            </w:r>
            <w:r w:rsidR="00387432">
              <w:rPr>
                <w:rFonts w:cstheme="minorHAnsi"/>
              </w:rPr>
              <w:t>Making slow progress; every hospital has list of interventions to work on to decrease LOS with NOW patients but there are some limitations due to staffing issues and issues related to COVID. The group is facing limitations because at each meeting a different representative from hospital is in attendance. Due to challenges with the evening meeting</w:t>
            </w:r>
            <w:r w:rsidR="00794776">
              <w:rPr>
                <w:rFonts w:cstheme="minorHAnsi"/>
              </w:rPr>
              <w:t>’s</w:t>
            </w:r>
            <w:r w:rsidR="00387432">
              <w:rPr>
                <w:rFonts w:cstheme="minorHAnsi"/>
              </w:rPr>
              <w:t xml:space="preserve"> time</w:t>
            </w:r>
            <w:r w:rsidR="00AF1E7A">
              <w:rPr>
                <w:rFonts w:cstheme="minorHAnsi"/>
              </w:rPr>
              <w:t xml:space="preserve"> </w:t>
            </w:r>
            <w:r w:rsidR="00387432">
              <w:rPr>
                <w:rFonts w:cstheme="minorHAnsi"/>
              </w:rPr>
              <w:t xml:space="preserve">frame, Dr. Paul will be working to </w:t>
            </w:r>
            <w:proofErr w:type="gramStart"/>
            <w:r w:rsidR="00387432">
              <w:rPr>
                <w:rFonts w:cstheme="minorHAnsi"/>
              </w:rPr>
              <w:t>establish</w:t>
            </w:r>
            <w:proofErr w:type="gramEnd"/>
            <w:r w:rsidR="00387432">
              <w:rPr>
                <w:rFonts w:cstheme="minorHAnsi"/>
              </w:rPr>
              <w:t xml:space="preserve"> </w:t>
            </w:r>
            <w:r w:rsidR="00794776">
              <w:rPr>
                <w:rFonts w:cstheme="minorHAnsi"/>
              </w:rPr>
              <w:t>s</w:t>
            </w:r>
            <w:r w:rsidR="00387432">
              <w:rPr>
                <w:rFonts w:cstheme="minorHAnsi"/>
              </w:rPr>
              <w:t xml:space="preserve">eparate meeting dates and times in 2022 and then the group will report back at the monthly DPQC meetings. There are limits as group needs statistics on NOW data and need to work on the process and balancing measures. </w:t>
            </w:r>
          </w:p>
          <w:p w14:paraId="504BA717" w14:textId="0B6C94BD" w:rsidR="002A146E" w:rsidRPr="00AD38A2" w:rsidRDefault="002A146E" w:rsidP="002A146E">
            <w:pPr>
              <w:spacing w:after="0" w:line="240" w:lineRule="auto"/>
              <w:rPr>
                <w:rFonts w:cstheme="minorHAnsi"/>
              </w:rPr>
            </w:pPr>
            <w:r w:rsidRPr="0015291D">
              <w:rPr>
                <w:u w:val="single"/>
              </w:rPr>
              <w:t>Dr. Hoffman, OB Team</w:t>
            </w:r>
            <w:r w:rsidR="00886768">
              <w:rPr>
                <w:u w:val="single"/>
              </w:rPr>
              <w:t>:</w:t>
            </w:r>
            <w:r w:rsidR="00886768">
              <w:t xml:space="preserve">  Dr. Hoffman shared that </w:t>
            </w:r>
            <w:r w:rsidR="00387432">
              <w:t xml:space="preserve">they discussed the modifications to the aspirin distribution and how to increase community engagement and CMO engagement. </w:t>
            </w:r>
            <w:r w:rsidR="00886768">
              <w:t xml:space="preserve"> </w:t>
            </w:r>
            <w:r w:rsidR="00387432">
              <w:t xml:space="preserve">Discussed blood pressure cuffs with insurance representatives to get them for the patients and will work on developing a survey to distribute to those providers doing well and those that could do better so that more education can be shared with those who need it. </w:t>
            </w:r>
          </w:p>
        </w:tc>
        <w:tc>
          <w:tcPr>
            <w:tcW w:w="758" w:type="pct"/>
            <w:tcBorders>
              <w:top w:val="single" w:sz="6" w:space="0" w:color="auto"/>
              <w:left w:val="single" w:sz="6" w:space="0" w:color="auto"/>
              <w:bottom w:val="single" w:sz="6" w:space="0" w:color="auto"/>
              <w:right w:val="single" w:sz="6" w:space="0" w:color="auto"/>
            </w:tcBorders>
          </w:tcPr>
          <w:p w14:paraId="0155ED6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58807BC7"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21BC15D7" w14:textId="77777777" w:rsidTr="0015291D">
        <w:trPr>
          <w:trHeight w:val="525"/>
        </w:trPr>
        <w:tc>
          <w:tcPr>
            <w:tcW w:w="822" w:type="pct"/>
            <w:tcBorders>
              <w:top w:val="single" w:sz="6" w:space="0" w:color="auto"/>
              <w:left w:val="single" w:sz="4" w:space="0" w:color="auto"/>
              <w:bottom w:val="single" w:sz="6" w:space="0" w:color="auto"/>
              <w:right w:val="single" w:sz="6" w:space="0" w:color="auto"/>
            </w:tcBorders>
          </w:tcPr>
          <w:p w14:paraId="6C23207A" w14:textId="5136A6FA" w:rsidR="002A146E" w:rsidRPr="009041B2" w:rsidRDefault="00B02A66" w:rsidP="002A146E">
            <w:pPr>
              <w:spacing w:after="0" w:line="240" w:lineRule="auto"/>
              <w:rPr>
                <w:rFonts w:cstheme="minorHAnsi"/>
              </w:rPr>
            </w:pPr>
            <w:r>
              <w:rPr>
                <w:rFonts w:cstheme="minorHAnsi"/>
              </w:rPr>
              <w:t>XV</w:t>
            </w:r>
            <w:r w:rsidR="002A146E" w:rsidRPr="009041B2">
              <w:rPr>
                <w:rFonts w:cstheme="minorHAnsi"/>
              </w:rPr>
              <w:t xml:space="preserve">. </w:t>
            </w:r>
            <w:r w:rsidR="002A146E">
              <w:rPr>
                <w:rFonts w:cstheme="minorHAnsi"/>
              </w:rPr>
              <w:t>Attendee Updates</w:t>
            </w:r>
          </w:p>
          <w:p w14:paraId="1AA1D365" w14:textId="77777777" w:rsidR="002A146E" w:rsidRPr="009041B2" w:rsidRDefault="002A146E" w:rsidP="002A146E">
            <w:pPr>
              <w:pStyle w:val="paragraph"/>
              <w:spacing w:before="0" w:beforeAutospacing="0" w:after="0" w:afterAutospacing="0"/>
              <w:textAlignment w:val="baseline"/>
              <w:rPr>
                <w:rFonts w:asciiTheme="minorHAnsi" w:hAnsiTheme="minorHAnsi" w:cstheme="minorHAnsi"/>
                <w:sz w:val="22"/>
                <w:szCs w:val="22"/>
              </w:rPr>
            </w:pPr>
          </w:p>
        </w:tc>
        <w:tc>
          <w:tcPr>
            <w:tcW w:w="2859" w:type="pct"/>
            <w:tcBorders>
              <w:top w:val="single" w:sz="6" w:space="0" w:color="auto"/>
              <w:left w:val="single" w:sz="6" w:space="0" w:color="auto"/>
              <w:bottom w:val="single" w:sz="6" w:space="0" w:color="auto"/>
              <w:right w:val="single" w:sz="6" w:space="0" w:color="auto"/>
            </w:tcBorders>
          </w:tcPr>
          <w:p w14:paraId="1DBD6E40" w14:textId="0EE80FEB" w:rsidR="00387432" w:rsidRDefault="00387432" w:rsidP="002A146E">
            <w:pPr>
              <w:spacing w:after="0" w:line="240" w:lineRule="auto"/>
              <w:rPr>
                <w:rFonts w:cstheme="minorHAnsi"/>
              </w:rPr>
            </w:pPr>
            <w:r>
              <w:rPr>
                <w:rFonts w:cstheme="minorHAnsi"/>
                <w:u w:val="single"/>
              </w:rPr>
              <w:t>A</w:t>
            </w:r>
            <w:r w:rsidR="00794776">
              <w:rPr>
                <w:rFonts w:cstheme="minorHAnsi"/>
                <w:u w:val="single"/>
              </w:rPr>
              <w:t>C</w:t>
            </w:r>
            <w:r>
              <w:rPr>
                <w:rFonts w:cstheme="minorHAnsi"/>
                <w:u w:val="single"/>
              </w:rPr>
              <w:t>OG</w:t>
            </w:r>
            <w:r w:rsidRPr="00387432">
              <w:rPr>
                <w:rFonts w:cstheme="minorHAnsi"/>
              </w:rPr>
              <w:t>: Reminder about Maternal Health Awareness Day on 1/21/22 at 1pm.</w:t>
            </w:r>
          </w:p>
          <w:p w14:paraId="680B46C9" w14:textId="6D0F05BF" w:rsidR="002A146E" w:rsidRPr="00387432" w:rsidRDefault="00387432" w:rsidP="002A146E">
            <w:pPr>
              <w:spacing w:after="0" w:line="240" w:lineRule="auto"/>
              <w:rPr>
                <w:rFonts w:cstheme="minorHAnsi"/>
                <w:u w:val="single"/>
              </w:rPr>
            </w:pPr>
            <w:r w:rsidRPr="00387432">
              <w:rPr>
                <w:rFonts w:cstheme="minorHAnsi"/>
                <w:u w:val="single"/>
              </w:rPr>
              <w:t>Bayhealth</w:t>
            </w:r>
            <w:r>
              <w:rPr>
                <w:rFonts w:cstheme="minorHAnsi"/>
              </w:rPr>
              <w:t>: Karen Kelly retiring; Jen Novack is covering</w:t>
            </w:r>
            <w:r w:rsidR="00794776">
              <w:rPr>
                <w:rFonts w:cstheme="minorHAnsi"/>
              </w:rPr>
              <w:t xml:space="preserve">. </w:t>
            </w:r>
            <w:r>
              <w:rPr>
                <w:rFonts w:cstheme="minorHAnsi"/>
              </w:rPr>
              <w:t>Je</w:t>
            </w:r>
            <w:r w:rsidR="00DB0DFB">
              <w:rPr>
                <w:rFonts w:cstheme="minorHAnsi"/>
              </w:rPr>
              <w:t>ssica</w:t>
            </w:r>
            <w:r>
              <w:rPr>
                <w:rFonts w:cstheme="minorHAnsi"/>
              </w:rPr>
              <w:t xml:space="preserve"> Alvarez starts on January 17 </w:t>
            </w:r>
            <w:r w:rsidR="00794776">
              <w:rPr>
                <w:rFonts w:cstheme="minorHAnsi"/>
              </w:rPr>
              <w:t>as Director</w:t>
            </w:r>
            <w:r>
              <w:rPr>
                <w:rFonts w:cstheme="minorHAnsi"/>
              </w:rPr>
              <w:t xml:space="preserve">. </w:t>
            </w:r>
          </w:p>
          <w:p w14:paraId="13A786EE" w14:textId="2290E9F8" w:rsidR="002A146E" w:rsidRDefault="00387432" w:rsidP="002A146E">
            <w:pPr>
              <w:spacing w:after="0" w:line="240" w:lineRule="auto"/>
              <w:rPr>
                <w:rFonts w:cstheme="minorHAnsi"/>
              </w:rPr>
            </w:pPr>
            <w:r>
              <w:rPr>
                <w:rFonts w:cstheme="minorHAnsi"/>
                <w:u w:val="single"/>
              </w:rPr>
              <w:t>DPH:</w:t>
            </w:r>
            <w:r w:rsidRPr="00387432">
              <w:rPr>
                <w:rFonts w:cstheme="minorHAnsi"/>
              </w:rPr>
              <w:t xml:space="preserve"> </w:t>
            </w:r>
            <w:r w:rsidR="002A146E" w:rsidRPr="00387432">
              <w:rPr>
                <w:rFonts w:cstheme="minorHAnsi"/>
              </w:rPr>
              <w:t xml:space="preserve"> </w:t>
            </w:r>
            <w:r>
              <w:rPr>
                <w:rFonts w:cstheme="minorHAnsi"/>
              </w:rPr>
              <w:t>Mawuna shared that DPH is still waiting for official notification of the appointment of the DPQC members; if any representative receives their notice, please let Mawuna know.</w:t>
            </w:r>
            <w:r w:rsidR="00886768">
              <w:rPr>
                <w:rFonts w:cstheme="minorHAnsi"/>
              </w:rPr>
              <w:t xml:space="preserve"> </w:t>
            </w:r>
          </w:p>
          <w:p w14:paraId="6B14870A" w14:textId="5038247F" w:rsidR="00886768" w:rsidRDefault="00886768" w:rsidP="002A146E">
            <w:pPr>
              <w:spacing w:after="0" w:line="240" w:lineRule="auto"/>
              <w:rPr>
                <w:rFonts w:cstheme="minorHAnsi"/>
              </w:rPr>
            </w:pPr>
            <w:r w:rsidRPr="00886768">
              <w:rPr>
                <w:rFonts w:cstheme="minorHAnsi"/>
                <w:u w:val="single"/>
              </w:rPr>
              <w:t>Safe Sleep</w:t>
            </w:r>
            <w:r>
              <w:rPr>
                <w:rFonts w:cstheme="minorHAnsi"/>
              </w:rPr>
              <w:t xml:space="preserve">: </w:t>
            </w:r>
            <w:r w:rsidR="00387432">
              <w:rPr>
                <w:rFonts w:cstheme="minorHAnsi"/>
              </w:rPr>
              <w:t xml:space="preserve">12 unsafe sleep deaths for the year. </w:t>
            </w:r>
          </w:p>
          <w:p w14:paraId="1BB834AF" w14:textId="18605876" w:rsidR="002A146E" w:rsidRPr="00886768" w:rsidRDefault="002A146E" w:rsidP="002A146E">
            <w:pPr>
              <w:spacing w:after="0" w:line="240" w:lineRule="auto"/>
              <w:rPr>
                <w:rFonts w:cstheme="minorHAnsi"/>
              </w:rPr>
            </w:pPr>
            <w:r>
              <w:rPr>
                <w:rFonts w:cstheme="minorHAnsi"/>
                <w:u w:val="single"/>
              </w:rPr>
              <w:t>Tidal Health/ Nanticoke</w:t>
            </w:r>
            <w:r w:rsidRPr="00B561DB">
              <w:rPr>
                <w:rFonts w:cstheme="minorHAnsi"/>
              </w:rPr>
              <w:t xml:space="preserve">: </w:t>
            </w:r>
            <w:r>
              <w:rPr>
                <w:rFonts w:cstheme="minorHAnsi"/>
              </w:rPr>
              <w:t xml:space="preserve">They </w:t>
            </w:r>
            <w:r w:rsidR="00886768">
              <w:rPr>
                <w:rFonts w:cstheme="minorHAnsi"/>
              </w:rPr>
              <w:t>are searching for a Nurse Manager and other staff</w:t>
            </w:r>
            <w:r>
              <w:rPr>
                <w:rFonts w:cstheme="minorHAnsi"/>
              </w:rPr>
              <w:t xml:space="preserve">.  </w:t>
            </w:r>
          </w:p>
        </w:tc>
        <w:tc>
          <w:tcPr>
            <w:tcW w:w="758" w:type="pct"/>
            <w:tcBorders>
              <w:top w:val="single" w:sz="6" w:space="0" w:color="auto"/>
              <w:left w:val="single" w:sz="6" w:space="0" w:color="auto"/>
              <w:bottom w:val="single" w:sz="6" w:space="0" w:color="auto"/>
              <w:right w:val="single" w:sz="6" w:space="0" w:color="auto"/>
            </w:tcBorders>
          </w:tcPr>
          <w:p w14:paraId="04C9DE3E" w14:textId="77777777" w:rsidR="002A146E" w:rsidRPr="00D57CD6" w:rsidRDefault="002A146E" w:rsidP="002A146E">
            <w:pPr>
              <w:jc w:val="center"/>
              <w:rPr>
                <w:rFonts w:cstheme="minorHAnsi"/>
                <w:sz w:val="18"/>
                <w:szCs w:val="18"/>
              </w:rPr>
            </w:pPr>
            <w:r w:rsidRPr="00D57CD6">
              <w:rPr>
                <w:rFonts w:cstheme="minorHAnsi"/>
                <w:sz w:val="18"/>
                <w:szCs w:val="18"/>
              </w:rPr>
              <w:t>On-going</w:t>
            </w:r>
          </w:p>
        </w:tc>
        <w:tc>
          <w:tcPr>
            <w:tcW w:w="561" w:type="pct"/>
            <w:tcBorders>
              <w:top w:val="single" w:sz="6" w:space="0" w:color="auto"/>
              <w:left w:val="single" w:sz="6" w:space="0" w:color="auto"/>
              <w:bottom w:val="single" w:sz="6" w:space="0" w:color="auto"/>
              <w:right w:val="single" w:sz="4" w:space="0" w:color="auto"/>
            </w:tcBorders>
          </w:tcPr>
          <w:p w14:paraId="4F5F9AA2" w14:textId="77777777" w:rsidR="002A146E" w:rsidRPr="00D57CD6" w:rsidRDefault="002A146E" w:rsidP="002A146E">
            <w:pPr>
              <w:jc w:val="center"/>
              <w:rPr>
                <w:rFonts w:cstheme="minorHAnsi"/>
                <w:sz w:val="18"/>
                <w:szCs w:val="18"/>
              </w:rPr>
            </w:pPr>
            <w:r w:rsidRPr="00D57CD6">
              <w:rPr>
                <w:rFonts w:cstheme="minorHAnsi"/>
                <w:sz w:val="18"/>
                <w:szCs w:val="18"/>
              </w:rPr>
              <w:t>On-going</w:t>
            </w:r>
          </w:p>
        </w:tc>
      </w:tr>
      <w:tr w:rsidR="002A146E" w:rsidRPr="00D57CD6" w14:paraId="3C4838F0" w14:textId="77777777" w:rsidTr="0015291D">
        <w:trPr>
          <w:trHeight w:val="156"/>
        </w:trPr>
        <w:tc>
          <w:tcPr>
            <w:tcW w:w="822" w:type="pct"/>
            <w:tcBorders>
              <w:top w:val="single" w:sz="6" w:space="0" w:color="auto"/>
              <w:left w:val="single" w:sz="4" w:space="0" w:color="auto"/>
              <w:bottom w:val="single" w:sz="6" w:space="0" w:color="auto"/>
              <w:right w:val="single" w:sz="6" w:space="0" w:color="auto"/>
            </w:tcBorders>
          </w:tcPr>
          <w:p w14:paraId="479E9C8A" w14:textId="38B0B54A" w:rsidR="002A146E" w:rsidRPr="00347210" w:rsidRDefault="00B02A66" w:rsidP="002A14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XVI.</w:t>
            </w:r>
            <w:r w:rsidR="002A146E" w:rsidRPr="00347210">
              <w:rPr>
                <w:rFonts w:asciiTheme="minorHAnsi" w:hAnsiTheme="minorHAnsi" w:cstheme="minorHAnsi"/>
                <w:sz w:val="22"/>
                <w:szCs w:val="22"/>
              </w:rPr>
              <w:t xml:space="preserve"> Adjournment</w:t>
            </w:r>
          </w:p>
        </w:tc>
        <w:tc>
          <w:tcPr>
            <w:tcW w:w="2859" w:type="pct"/>
            <w:tcBorders>
              <w:top w:val="single" w:sz="6" w:space="0" w:color="auto"/>
              <w:left w:val="single" w:sz="6" w:space="0" w:color="auto"/>
              <w:bottom w:val="single" w:sz="6" w:space="0" w:color="auto"/>
              <w:right w:val="single" w:sz="6" w:space="0" w:color="auto"/>
            </w:tcBorders>
          </w:tcPr>
          <w:p w14:paraId="2AE84642" w14:textId="517C5033" w:rsidR="002A146E" w:rsidRPr="00347210" w:rsidRDefault="002A146E" w:rsidP="002A146E">
            <w:pPr>
              <w:spacing w:after="0" w:line="240" w:lineRule="auto"/>
              <w:rPr>
                <w:rFonts w:cstheme="minorHAnsi"/>
              </w:rPr>
            </w:pPr>
            <w:r w:rsidRPr="00347210">
              <w:rPr>
                <w:rFonts w:cstheme="minorHAnsi"/>
              </w:rPr>
              <w:t xml:space="preserve">The chair adjourned the meeting at </w:t>
            </w:r>
            <w:r w:rsidR="00886768">
              <w:rPr>
                <w:rFonts w:cstheme="minorHAnsi"/>
              </w:rPr>
              <w:t>5:5</w:t>
            </w:r>
            <w:r w:rsidR="00803D06">
              <w:rPr>
                <w:rFonts w:cstheme="minorHAnsi"/>
              </w:rPr>
              <w:t>3</w:t>
            </w:r>
            <w:r w:rsidR="00886768">
              <w:rPr>
                <w:rFonts w:cstheme="minorHAnsi"/>
              </w:rPr>
              <w:t>pm.</w:t>
            </w:r>
          </w:p>
        </w:tc>
        <w:tc>
          <w:tcPr>
            <w:tcW w:w="758" w:type="pct"/>
            <w:tcBorders>
              <w:top w:val="single" w:sz="6" w:space="0" w:color="auto"/>
              <w:left w:val="single" w:sz="6" w:space="0" w:color="auto"/>
              <w:bottom w:val="single" w:sz="6" w:space="0" w:color="auto"/>
              <w:right w:val="single" w:sz="6" w:space="0" w:color="auto"/>
            </w:tcBorders>
          </w:tcPr>
          <w:p w14:paraId="2BDC0993" w14:textId="77777777" w:rsidR="002A146E" w:rsidRPr="00D57CD6" w:rsidRDefault="002A146E" w:rsidP="002A146E">
            <w:pPr>
              <w:jc w:val="center"/>
              <w:rPr>
                <w:rFonts w:cstheme="minorHAnsi"/>
                <w:sz w:val="18"/>
                <w:szCs w:val="18"/>
              </w:rPr>
            </w:pPr>
            <w:r w:rsidRPr="00D57CD6">
              <w:rPr>
                <w:rFonts w:cstheme="minorHAnsi"/>
                <w:sz w:val="18"/>
                <w:szCs w:val="18"/>
              </w:rPr>
              <w:t>No further action.</w:t>
            </w:r>
          </w:p>
        </w:tc>
        <w:tc>
          <w:tcPr>
            <w:tcW w:w="561" w:type="pct"/>
            <w:tcBorders>
              <w:top w:val="single" w:sz="6" w:space="0" w:color="auto"/>
              <w:left w:val="single" w:sz="6" w:space="0" w:color="auto"/>
              <w:bottom w:val="single" w:sz="6" w:space="0" w:color="auto"/>
              <w:right w:val="single" w:sz="4" w:space="0" w:color="auto"/>
            </w:tcBorders>
          </w:tcPr>
          <w:p w14:paraId="33681DB3" w14:textId="77777777" w:rsidR="002A146E" w:rsidRPr="00D57CD6" w:rsidRDefault="002A146E" w:rsidP="002A146E">
            <w:pPr>
              <w:jc w:val="center"/>
              <w:rPr>
                <w:rFonts w:cstheme="minorHAnsi"/>
                <w:sz w:val="18"/>
                <w:szCs w:val="18"/>
              </w:rPr>
            </w:pPr>
            <w:r w:rsidRPr="00D57CD6">
              <w:rPr>
                <w:rFonts w:cstheme="minorHAnsi"/>
                <w:sz w:val="18"/>
                <w:szCs w:val="18"/>
              </w:rPr>
              <w:t>Resolved</w:t>
            </w:r>
          </w:p>
        </w:tc>
      </w:tr>
    </w:tbl>
    <w:p w14:paraId="2A2BBE07" w14:textId="470992B1" w:rsidR="0000081E" w:rsidRPr="0035219A" w:rsidRDefault="0000081E" w:rsidP="0000081E">
      <w:pPr>
        <w:rPr>
          <w:sz w:val="20"/>
          <w:szCs w:val="20"/>
        </w:rPr>
      </w:pPr>
      <w:r w:rsidRPr="0035219A">
        <w:rPr>
          <w:sz w:val="20"/>
          <w:szCs w:val="20"/>
        </w:rPr>
        <w:t>Minutes prepared by JoEllen Kimmey, DPH</w:t>
      </w:r>
    </w:p>
    <w:p w14:paraId="6B25CA5D" w14:textId="77777777" w:rsidR="0000081E" w:rsidRDefault="0000081E" w:rsidP="0000081E"/>
    <w:p w14:paraId="0867C72F" w14:textId="21108FE3" w:rsidR="0000081E" w:rsidRDefault="0000081E" w:rsidP="0015291D">
      <w:pPr>
        <w:jc w:val="center"/>
        <w:rPr>
          <w:b/>
          <w:bCs/>
          <w:u w:val="single"/>
        </w:rPr>
      </w:pPr>
      <w:r w:rsidRPr="004E42F8">
        <w:rPr>
          <w:b/>
          <w:bCs/>
          <w:u w:val="single"/>
        </w:rPr>
        <w:t>Upcoming Meetings</w:t>
      </w:r>
      <w:r w:rsidR="00387432">
        <w:rPr>
          <w:b/>
          <w:bCs/>
          <w:u w:val="single"/>
        </w:rPr>
        <w:t>:</w:t>
      </w:r>
    </w:p>
    <w:p w14:paraId="550AB785" w14:textId="09A717D8" w:rsidR="0000081E" w:rsidRPr="00794776" w:rsidRDefault="00387432" w:rsidP="00794776">
      <w:pPr>
        <w:jc w:val="center"/>
        <w:rPr>
          <w:b/>
          <w:bCs/>
        </w:rPr>
      </w:pPr>
      <w:r w:rsidRPr="00387432">
        <w:rPr>
          <w:b/>
          <w:bCs/>
        </w:rPr>
        <w:t>January 20, 2022 4:00pm-6:00pm</w:t>
      </w:r>
    </w:p>
    <w:sectPr w:rsidR="0000081E" w:rsidRPr="00794776" w:rsidSect="0093052B">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mmey, JoEllen L (DHSS)" w:date="2021-08-09T11:47:00Z" w:initials="KJL(">
    <w:p w14:paraId="43643EDF" w14:textId="77CCB6C4" w:rsidR="0000081E" w:rsidRDefault="000008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43E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465" w16cex:dateUtc="2021-08-09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43EDF" w16cid:durableId="24BB9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2AEE" w14:textId="77777777" w:rsidR="00337DCE" w:rsidRDefault="00337DCE" w:rsidP="005F039F">
      <w:pPr>
        <w:spacing w:after="0" w:line="240" w:lineRule="auto"/>
      </w:pPr>
      <w:r>
        <w:separator/>
      </w:r>
    </w:p>
  </w:endnote>
  <w:endnote w:type="continuationSeparator" w:id="0">
    <w:p w14:paraId="3D5010D1" w14:textId="77777777" w:rsidR="00337DCE" w:rsidRDefault="00337DC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5EE8" w14:textId="77777777" w:rsidR="00337DCE" w:rsidRDefault="00337DCE" w:rsidP="005F039F">
      <w:pPr>
        <w:spacing w:after="0" w:line="240" w:lineRule="auto"/>
      </w:pPr>
      <w:r>
        <w:separator/>
      </w:r>
    </w:p>
  </w:footnote>
  <w:footnote w:type="continuationSeparator" w:id="0">
    <w:p w14:paraId="3F4C666C" w14:textId="77777777" w:rsidR="00337DCE" w:rsidRDefault="00337DC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mey, JoEllen L (DHSS)">
    <w15:presenceInfo w15:providerId="AD" w15:userId="S::JoEllen.Kimmey@delaware.gov::5e76d975-9202-4f10-bd54-0c2b1eaef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2FFF"/>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049F4"/>
    <w:rsid w:val="00115DF3"/>
    <w:rsid w:val="001259E7"/>
    <w:rsid w:val="0013641F"/>
    <w:rsid w:val="0014200E"/>
    <w:rsid w:val="00144855"/>
    <w:rsid w:val="001515A2"/>
    <w:rsid w:val="0015291D"/>
    <w:rsid w:val="0016345B"/>
    <w:rsid w:val="00164609"/>
    <w:rsid w:val="0017752C"/>
    <w:rsid w:val="001825CB"/>
    <w:rsid w:val="001846BF"/>
    <w:rsid w:val="001932A7"/>
    <w:rsid w:val="001936F0"/>
    <w:rsid w:val="001A3568"/>
    <w:rsid w:val="001A576B"/>
    <w:rsid w:val="001A6E3D"/>
    <w:rsid w:val="001B3961"/>
    <w:rsid w:val="001D1AB8"/>
    <w:rsid w:val="001D3928"/>
    <w:rsid w:val="002040E8"/>
    <w:rsid w:val="00210486"/>
    <w:rsid w:val="00221600"/>
    <w:rsid w:val="0022635F"/>
    <w:rsid w:val="00227A80"/>
    <w:rsid w:val="002565C2"/>
    <w:rsid w:val="00260021"/>
    <w:rsid w:val="00260669"/>
    <w:rsid w:val="002703CA"/>
    <w:rsid w:val="00280E2D"/>
    <w:rsid w:val="00293623"/>
    <w:rsid w:val="00295F4F"/>
    <w:rsid w:val="002A146E"/>
    <w:rsid w:val="002A42F0"/>
    <w:rsid w:val="002A4B2C"/>
    <w:rsid w:val="002A67BB"/>
    <w:rsid w:val="002A6BA0"/>
    <w:rsid w:val="002B5427"/>
    <w:rsid w:val="002B7501"/>
    <w:rsid w:val="002C2F6A"/>
    <w:rsid w:val="002D2B20"/>
    <w:rsid w:val="002D3B23"/>
    <w:rsid w:val="002D6949"/>
    <w:rsid w:val="002E5DD3"/>
    <w:rsid w:val="002E6159"/>
    <w:rsid w:val="002E76B0"/>
    <w:rsid w:val="002F03A6"/>
    <w:rsid w:val="002F2F9D"/>
    <w:rsid w:val="002F5806"/>
    <w:rsid w:val="003018D4"/>
    <w:rsid w:val="0032208C"/>
    <w:rsid w:val="0033583A"/>
    <w:rsid w:val="003359BC"/>
    <w:rsid w:val="00337DCE"/>
    <w:rsid w:val="00347C3C"/>
    <w:rsid w:val="0035219A"/>
    <w:rsid w:val="00352C63"/>
    <w:rsid w:val="0035554B"/>
    <w:rsid w:val="00363E07"/>
    <w:rsid w:val="0036651D"/>
    <w:rsid w:val="003730F6"/>
    <w:rsid w:val="00382B4A"/>
    <w:rsid w:val="00387432"/>
    <w:rsid w:val="00387B0C"/>
    <w:rsid w:val="0039573C"/>
    <w:rsid w:val="003A3F93"/>
    <w:rsid w:val="003C2507"/>
    <w:rsid w:val="003C53FF"/>
    <w:rsid w:val="003C6757"/>
    <w:rsid w:val="003D3E94"/>
    <w:rsid w:val="003D772B"/>
    <w:rsid w:val="003E08AC"/>
    <w:rsid w:val="003E192F"/>
    <w:rsid w:val="003F2A7B"/>
    <w:rsid w:val="003F7CA4"/>
    <w:rsid w:val="00402663"/>
    <w:rsid w:val="0042018D"/>
    <w:rsid w:val="00426816"/>
    <w:rsid w:val="00433BCC"/>
    <w:rsid w:val="0044167C"/>
    <w:rsid w:val="004479E4"/>
    <w:rsid w:val="004548E9"/>
    <w:rsid w:val="0046453A"/>
    <w:rsid w:val="00464F86"/>
    <w:rsid w:val="00470A54"/>
    <w:rsid w:val="004759C0"/>
    <w:rsid w:val="00475EB6"/>
    <w:rsid w:val="00476B00"/>
    <w:rsid w:val="00494EA3"/>
    <w:rsid w:val="004A69C5"/>
    <w:rsid w:val="004C4169"/>
    <w:rsid w:val="004E2027"/>
    <w:rsid w:val="004E3DD2"/>
    <w:rsid w:val="004E6E8D"/>
    <w:rsid w:val="004F0571"/>
    <w:rsid w:val="004F4B85"/>
    <w:rsid w:val="004F61FA"/>
    <w:rsid w:val="004F6D7E"/>
    <w:rsid w:val="00504B70"/>
    <w:rsid w:val="0050559B"/>
    <w:rsid w:val="00523A3A"/>
    <w:rsid w:val="00527CC7"/>
    <w:rsid w:val="0054565E"/>
    <w:rsid w:val="00570ED7"/>
    <w:rsid w:val="00572AF3"/>
    <w:rsid w:val="00584119"/>
    <w:rsid w:val="00590A4F"/>
    <w:rsid w:val="00591685"/>
    <w:rsid w:val="0059314A"/>
    <w:rsid w:val="0059501E"/>
    <w:rsid w:val="005A5897"/>
    <w:rsid w:val="005B6F63"/>
    <w:rsid w:val="005C0DE4"/>
    <w:rsid w:val="005C6EB6"/>
    <w:rsid w:val="005D2861"/>
    <w:rsid w:val="005E28C9"/>
    <w:rsid w:val="005F039F"/>
    <w:rsid w:val="005F67B4"/>
    <w:rsid w:val="005F6B4D"/>
    <w:rsid w:val="00603FBC"/>
    <w:rsid w:val="006264F1"/>
    <w:rsid w:val="00632F37"/>
    <w:rsid w:val="00643E9C"/>
    <w:rsid w:val="00646E22"/>
    <w:rsid w:val="00647673"/>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3F83"/>
    <w:rsid w:val="0071551C"/>
    <w:rsid w:val="007174C1"/>
    <w:rsid w:val="00720639"/>
    <w:rsid w:val="00722D6A"/>
    <w:rsid w:val="007260B1"/>
    <w:rsid w:val="00727A3C"/>
    <w:rsid w:val="007301BE"/>
    <w:rsid w:val="00741414"/>
    <w:rsid w:val="00743328"/>
    <w:rsid w:val="007544F4"/>
    <w:rsid w:val="00756F5B"/>
    <w:rsid w:val="007766F2"/>
    <w:rsid w:val="00783E73"/>
    <w:rsid w:val="0078650F"/>
    <w:rsid w:val="00793EF6"/>
    <w:rsid w:val="00794776"/>
    <w:rsid w:val="007973F5"/>
    <w:rsid w:val="007B1727"/>
    <w:rsid w:val="007B179F"/>
    <w:rsid w:val="007B4B97"/>
    <w:rsid w:val="007D1DAE"/>
    <w:rsid w:val="007E624E"/>
    <w:rsid w:val="007F2C46"/>
    <w:rsid w:val="0080064B"/>
    <w:rsid w:val="00803D06"/>
    <w:rsid w:val="00804B10"/>
    <w:rsid w:val="00820FE4"/>
    <w:rsid w:val="00823DA4"/>
    <w:rsid w:val="00837ED3"/>
    <w:rsid w:val="00840FDE"/>
    <w:rsid w:val="008411C0"/>
    <w:rsid w:val="008523C1"/>
    <w:rsid w:val="00856454"/>
    <w:rsid w:val="008803C5"/>
    <w:rsid w:val="00886768"/>
    <w:rsid w:val="00890129"/>
    <w:rsid w:val="008924CA"/>
    <w:rsid w:val="00896508"/>
    <w:rsid w:val="008965BF"/>
    <w:rsid w:val="008C0695"/>
    <w:rsid w:val="008C325B"/>
    <w:rsid w:val="008C6F23"/>
    <w:rsid w:val="008D3F29"/>
    <w:rsid w:val="008E1E3D"/>
    <w:rsid w:val="008E2035"/>
    <w:rsid w:val="008E26AB"/>
    <w:rsid w:val="008E7C34"/>
    <w:rsid w:val="00902BD6"/>
    <w:rsid w:val="00913532"/>
    <w:rsid w:val="009166B7"/>
    <w:rsid w:val="009269C4"/>
    <w:rsid w:val="0093052B"/>
    <w:rsid w:val="00943B0E"/>
    <w:rsid w:val="00947A94"/>
    <w:rsid w:val="00956D86"/>
    <w:rsid w:val="00973C56"/>
    <w:rsid w:val="009762E5"/>
    <w:rsid w:val="00981E26"/>
    <w:rsid w:val="00993A4D"/>
    <w:rsid w:val="00995957"/>
    <w:rsid w:val="009A0F08"/>
    <w:rsid w:val="009A5681"/>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51DDD"/>
    <w:rsid w:val="00A63426"/>
    <w:rsid w:val="00A647DA"/>
    <w:rsid w:val="00A82175"/>
    <w:rsid w:val="00A866D9"/>
    <w:rsid w:val="00A87D53"/>
    <w:rsid w:val="00A94373"/>
    <w:rsid w:val="00A97B11"/>
    <w:rsid w:val="00AE0FC7"/>
    <w:rsid w:val="00AF0B46"/>
    <w:rsid w:val="00AF1E7A"/>
    <w:rsid w:val="00B0184C"/>
    <w:rsid w:val="00B02A66"/>
    <w:rsid w:val="00B0661C"/>
    <w:rsid w:val="00B127A3"/>
    <w:rsid w:val="00B15FE7"/>
    <w:rsid w:val="00B260BD"/>
    <w:rsid w:val="00B274E3"/>
    <w:rsid w:val="00B36C6F"/>
    <w:rsid w:val="00B41058"/>
    <w:rsid w:val="00B41B7F"/>
    <w:rsid w:val="00B647FA"/>
    <w:rsid w:val="00B724E0"/>
    <w:rsid w:val="00B8563B"/>
    <w:rsid w:val="00B93719"/>
    <w:rsid w:val="00B96A6E"/>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28D9"/>
    <w:rsid w:val="00D74952"/>
    <w:rsid w:val="00D8136F"/>
    <w:rsid w:val="00D9522C"/>
    <w:rsid w:val="00DA6B46"/>
    <w:rsid w:val="00DA6FAF"/>
    <w:rsid w:val="00DB0DFB"/>
    <w:rsid w:val="00DB73E9"/>
    <w:rsid w:val="00DC0A8E"/>
    <w:rsid w:val="00DD79B7"/>
    <w:rsid w:val="00DE57B3"/>
    <w:rsid w:val="00DE6A9D"/>
    <w:rsid w:val="00DF1D13"/>
    <w:rsid w:val="00E166CA"/>
    <w:rsid w:val="00E260AF"/>
    <w:rsid w:val="00E3535F"/>
    <w:rsid w:val="00E40288"/>
    <w:rsid w:val="00E54B80"/>
    <w:rsid w:val="00E7638C"/>
    <w:rsid w:val="00E778CF"/>
    <w:rsid w:val="00E83FB3"/>
    <w:rsid w:val="00E91946"/>
    <w:rsid w:val="00E9498A"/>
    <w:rsid w:val="00EA1B94"/>
    <w:rsid w:val="00EE0069"/>
    <w:rsid w:val="00EE5872"/>
    <w:rsid w:val="00EF1E27"/>
    <w:rsid w:val="00F14766"/>
    <w:rsid w:val="00F15664"/>
    <w:rsid w:val="00F47288"/>
    <w:rsid w:val="00F52F26"/>
    <w:rsid w:val="00F83F24"/>
    <w:rsid w:val="00F93550"/>
    <w:rsid w:val="00FB0879"/>
    <w:rsid w:val="00FB1BB5"/>
    <w:rsid w:val="00FB2892"/>
    <w:rsid w:val="00FB556A"/>
    <w:rsid w:val="00FC1FFD"/>
    <w:rsid w:val="00FD1776"/>
    <w:rsid w:val="00FD718B"/>
    <w:rsid w:val="00FE0806"/>
    <w:rsid w:val="00FE4818"/>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3</cp:revision>
  <cp:lastPrinted>2020-02-20T17:20:00Z</cp:lastPrinted>
  <dcterms:created xsi:type="dcterms:W3CDTF">2022-01-17T18:36:00Z</dcterms:created>
  <dcterms:modified xsi:type="dcterms:W3CDTF">2022-01-18T21:27:00Z</dcterms:modified>
</cp:coreProperties>
</file>